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B1946A5"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A608D2">
        <w:t>9</w:t>
      </w:r>
      <w:r w:rsidR="00F6709F">
        <w:t>-</w:t>
      </w:r>
      <w:r w:rsidR="0083546B">
        <w:t>e</w:t>
      </w:r>
      <w:r w:rsidRPr="00CE0424">
        <w:tab/>
      </w:r>
      <w:proofErr w:type="spellStart"/>
      <w:r w:rsidRPr="00CE0424">
        <w:rPr>
          <w:sz w:val="32"/>
          <w:szCs w:val="32"/>
        </w:rPr>
        <w:t>Tdoc</w:t>
      </w:r>
      <w:proofErr w:type="spellEnd"/>
      <w:r w:rsidRPr="00CE0424">
        <w:rPr>
          <w:sz w:val="32"/>
          <w:szCs w:val="32"/>
        </w:rPr>
        <w:t xml:space="preserve"> </w:t>
      </w:r>
      <w:r w:rsidR="00543D1F" w:rsidRPr="00543D1F">
        <w:rPr>
          <w:sz w:val="32"/>
          <w:szCs w:val="32"/>
        </w:rPr>
        <w:t>R1-2204034</w:t>
      </w:r>
    </w:p>
    <w:p w14:paraId="3086AC07" w14:textId="2C0F12C5" w:rsidR="00E90E49" w:rsidRPr="006F2D81" w:rsidRDefault="006F2D81" w:rsidP="000E0F2D">
      <w:pPr>
        <w:pStyle w:val="3GPPHeader"/>
        <w:rPr>
          <w:lang w:val="en-GB"/>
        </w:rPr>
      </w:pPr>
      <w:bookmarkStart w:id="0" w:name="_Hlk95477661"/>
      <w:r w:rsidRPr="006F2D81">
        <w:t xml:space="preserve">e-Meeting, </w:t>
      </w:r>
      <w:r w:rsidR="001557DB">
        <w:t>May 9</w:t>
      </w:r>
      <w:r w:rsidR="001557DB" w:rsidRPr="001557DB">
        <w:rPr>
          <w:vertAlign w:val="superscript"/>
        </w:rPr>
        <w:t>th</w:t>
      </w:r>
      <w:r w:rsidR="001557DB">
        <w:t>–20</w:t>
      </w:r>
      <w:r w:rsidR="001557DB" w:rsidRPr="001557DB">
        <w:rPr>
          <w:vertAlign w:val="superscript"/>
        </w:rPr>
        <w:t>th</w:t>
      </w:r>
      <w:r w:rsidR="001557DB">
        <w:t>,</w:t>
      </w:r>
      <w:r w:rsidR="00DB0136">
        <w:t xml:space="preserve"> 2022</w:t>
      </w:r>
    </w:p>
    <w:bookmarkEnd w:id="0"/>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710899B9"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0E34F9">
        <w:t>[1]</w:t>
      </w:r>
      <w:r w:rsidRPr="006E062B">
        <w:fldChar w:fldCharType="end"/>
      </w:r>
      <w:r w:rsidR="00BF1E70" w:rsidRPr="006E062B">
        <w:t xml:space="preserve">. </w:t>
      </w:r>
      <w:r w:rsidR="00620D47">
        <w:t xml:space="preserve"> </w:t>
      </w:r>
      <w:r w:rsidR="00FE24BD">
        <w:t xml:space="preserve">Part of </w:t>
      </w:r>
      <w:r w:rsidR="00620D47">
        <w:t xml:space="preserve">objective </w:t>
      </w:r>
      <w:r w:rsidR="00FE24BD">
        <w:t>7 is</w:t>
      </w:r>
      <w:r w:rsidR="00620D47">
        <w:t xml:space="preserv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" fillcolor="white [3201]" strokeweight=".5pt">
                <v:textbox style="mso-fit-shape-to-text:t">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126BD80C" w14:textId="3F7DFF2B" w:rsidR="00FE24BD" w:rsidRDefault="00FE24BD" w:rsidP="00FE24BD">
      <w:pPr>
        <w:pStyle w:val="BodyText"/>
      </w:pPr>
      <w:r>
        <w:t>For completeness, the full objective</w:t>
      </w:r>
      <w:r w:rsidR="00D33991">
        <w:t xml:space="preserve"> is</w:t>
      </w:r>
      <w:r>
        <w:t xml:space="preserve"> included. The part</w:t>
      </w:r>
      <w:r w:rsidR="00D33991">
        <w:t xml:space="preserve"> </w:t>
      </w:r>
      <w:r>
        <w:t xml:space="preserve">that </w:t>
      </w:r>
      <w:r w:rsidR="00D33991">
        <w:t xml:space="preserve">is </w:t>
      </w:r>
      <w:r>
        <w:t xml:space="preserve">not applicable for this AI </w:t>
      </w:r>
      <w:r w:rsidR="00D33991">
        <w:t xml:space="preserve">is </w:t>
      </w:r>
      <w:r>
        <w:t>written in italics.</w:t>
      </w:r>
    </w:p>
    <w:p w14:paraId="275E20CD" w14:textId="1EE915D9" w:rsidR="009E7184" w:rsidRDefault="00657AE6" w:rsidP="000E0F2D">
      <w:pPr>
        <w:pStyle w:val="BodyText"/>
      </w:pPr>
      <w:r>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p>
    <w:p w14:paraId="7712D04D" w14:textId="0403EE13" w:rsidR="005E5D3C" w:rsidRDefault="00230D18" w:rsidP="00E62E8D">
      <w:pPr>
        <w:pStyle w:val="Heading1"/>
      </w:pPr>
      <w:bookmarkStart w:id="1" w:name="_Ref178064866"/>
      <w:r>
        <w:t>2</w:t>
      </w:r>
      <w:r>
        <w:tab/>
      </w:r>
      <w:r w:rsidR="004000E8" w:rsidRPr="00CE0424">
        <w:t>Discussion</w:t>
      </w:r>
      <w:bookmarkEnd w:id="1"/>
    </w:p>
    <w:p w14:paraId="7BA593E9" w14:textId="784C25E5" w:rsidR="00016B4D" w:rsidRDefault="005C1C97" w:rsidP="00016B4D">
      <w:pPr>
        <w:rPr>
          <w:lang w:val="en-GB" w:eastAsia="ja-JP"/>
        </w:rPr>
      </w:pPr>
      <w:r>
        <w:rPr>
          <w:lang w:val="en-GB" w:eastAsia="ja-JP"/>
        </w:rPr>
        <w:t>In this contribution, we discuss how to specify two TAs for multi-DCI multi-TRP operation.</w:t>
      </w:r>
    </w:p>
    <w:p w14:paraId="4DED936A" w14:textId="6151317A" w:rsidR="00463D61" w:rsidRPr="00463D61" w:rsidRDefault="00463D61" w:rsidP="00463D61">
      <w:pPr>
        <w:pStyle w:val="BodyText"/>
        <w:rPr>
          <w:lang w:val="en-GB"/>
        </w:rPr>
      </w:pPr>
      <w:r>
        <w:rPr>
          <w:lang w:val="en-GB"/>
        </w:rPr>
        <w:t xml:space="preserve">The focus of the </w:t>
      </w:r>
      <w:proofErr w:type="spellStart"/>
      <w:r>
        <w:rPr>
          <w:lang w:val="en-GB"/>
        </w:rPr>
        <w:t>mTRP</w:t>
      </w:r>
      <w:proofErr w:type="spellEnd"/>
      <w:r>
        <w:rPr>
          <w:lang w:val="en-GB"/>
        </w:rPr>
        <w:t xml:space="preserve"> improvements in Rel-18 is on </w:t>
      </w:r>
      <w:r w:rsidR="00CA4171">
        <w:rPr>
          <w:lang w:val="en-GB"/>
        </w:rPr>
        <w:t xml:space="preserve">extension of </w:t>
      </w:r>
      <w:r>
        <w:rPr>
          <w:lang w:val="en-GB"/>
        </w:rPr>
        <w:t xml:space="preserve">the Rel-17 </w:t>
      </w:r>
      <w:r w:rsidR="002D2209">
        <w:rPr>
          <w:lang w:val="en-GB"/>
        </w:rPr>
        <w:t xml:space="preserve">unified </w:t>
      </w:r>
      <w:r>
        <w:rPr>
          <w:lang w:val="en-GB"/>
        </w:rPr>
        <w:t>TCI framework</w:t>
      </w:r>
      <w:r w:rsidR="002E4996">
        <w:rPr>
          <w:lang w:val="en-GB"/>
        </w:rPr>
        <w:t xml:space="preserve"> to </w:t>
      </w:r>
      <w:proofErr w:type="spellStart"/>
      <w:r w:rsidR="002E4996">
        <w:rPr>
          <w:lang w:val="en-GB"/>
        </w:rPr>
        <w:t>mTRP</w:t>
      </w:r>
      <w:proofErr w:type="spellEnd"/>
      <w:r w:rsidR="006777A9">
        <w:rPr>
          <w:lang w:val="en-GB"/>
        </w:rPr>
        <w:t xml:space="preserve"> operation</w:t>
      </w:r>
      <w:r>
        <w:rPr>
          <w:lang w:val="en-GB"/>
        </w:rPr>
        <w:t xml:space="preserve">. Interestingly, the only sub-objective where this is </w:t>
      </w:r>
      <w:r>
        <w:rPr>
          <w:i/>
          <w:iCs/>
          <w:lang w:val="en-GB"/>
        </w:rPr>
        <w:t xml:space="preserve">not </w:t>
      </w:r>
      <w:r>
        <w:rPr>
          <w:lang w:val="en-GB"/>
        </w:rPr>
        <w:t>mentioned is for two TAs</w:t>
      </w:r>
      <w:r w:rsidR="007C19F6">
        <w:rPr>
          <w:lang w:val="en-GB"/>
        </w:rPr>
        <w:t xml:space="preserve"> for UL multi-DCI multi-TRP operation. In our understanding, this is an oversight, and we propose to clarify this:</w:t>
      </w:r>
      <w:r>
        <w:rPr>
          <w:lang w:val="en-GB"/>
        </w:rPr>
        <w:t xml:space="preserve"> </w:t>
      </w:r>
    </w:p>
    <w:p w14:paraId="58AFAF1D" w14:textId="43131AD8" w:rsidR="00016B4D" w:rsidRDefault="00463D61" w:rsidP="00016B4D">
      <w:pPr>
        <w:pStyle w:val="Proposal"/>
        <w:rPr>
          <w:lang w:val="en-GB" w:eastAsia="ja-JP"/>
        </w:rPr>
      </w:pPr>
      <w:bookmarkStart w:id="2" w:name="_Toc102140140"/>
      <w:r w:rsidRPr="00C862CB">
        <w:rPr>
          <w:lang w:val="en-GB" w:eastAsia="ja-JP"/>
        </w:rPr>
        <w:t xml:space="preserve">Two TAs for UL multi-DCI for multi-TRP operation </w:t>
      </w:r>
      <w:r>
        <w:rPr>
          <w:lang w:val="en-GB" w:eastAsia="ja-JP"/>
        </w:rPr>
        <w:t xml:space="preserve">is only supported for the </w:t>
      </w:r>
      <w:r w:rsidR="001C418D">
        <w:rPr>
          <w:lang w:val="en-GB" w:eastAsia="ja-JP"/>
        </w:rPr>
        <w:t>exten</w:t>
      </w:r>
      <w:r w:rsidR="004D79DE">
        <w:rPr>
          <w:lang w:val="en-GB" w:eastAsia="ja-JP"/>
        </w:rPr>
        <w:t>sion of the</w:t>
      </w:r>
      <w:r w:rsidR="001C418D">
        <w:rPr>
          <w:lang w:val="en-GB" w:eastAsia="ja-JP"/>
        </w:rPr>
        <w:t xml:space="preserve"> </w:t>
      </w:r>
      <w:r>
        <w:rPr>
          <w:lang w:val="en-GB" w:eastAsia="ja-JP"/>
        </w:rPr>
        <w:t xml:space="preserve">Rel-17 </w:t>
      </w:r>
      <w:r w:rsidR="001C418D">
        <w:rPr>
          <w:lang w:val="en-GB" w:eastAsia="ja-JP"/>
        </w:rPr>
        <w:t xml:space="preserve">unified </w:t>
      </w:r>
      <w:r>
        <w:rPr>
          <w:lang w:val="en-GB" w:eastAsia="ja-JP"/>
        </w:rPr>
        <w:t>TCI framework.</w:t>
      </w:r>
      <w:bookmarkEnd w:id="2"/>
    </w:p>
    <w:p w14:paraId="4513A98B" w14:textId="4549CA6A" w:rsidR="005C1C97" w:rsidRDefault="005C1C97" w:rsidP="005C1C97">
      <w:pPr>
        <w:pStyle w:val="BodyText"/>
        <w:rPr>
          <w:lang w:val="en-GB" w:eastAsia="ja-JP"/>
        </w:rPr>
      </w:pPr>
      <w:r>
        <w:rPr>
          <w:lang w:val="en-GB" w:eastAsia="ja-JP"/>
        </w:rPr>
        <w:t xml:space="preserve">We should note that enhancements to TA handling is also part of the WI Further NR Mobility Enhancements </w:t>
      </w:r>
      <w:r>
        <w:rPr>
          <w:lang w:val="en-GB" w:eastAsia="ja-JP"/>
        </w:rPr>
        <w:fldChar w:fldCharType="begin"/>
      </w:r>
      <w:r>
        <w:rPr>
          <w:lang w:val="en-GB" w:eastAsia="ja-JP"/>
        </w:rPr>
        <w:instrText xml:space="preserve"> REF _Ref101979056 \r \h </w:instrText>
      </w:r>
      <w:r>
        <w:rPr>
          <w:lang w:val="en-GB" w:eastAsia="ja-JP"/>
        </w:rPr>
      </w:r>
      <w:r>
        <w:rPr>
          <w:lang w:val="en-GB" w:eastAsia="ja-JP"/>
        </w:rPr>
        <w:fldChar w:fldCharType="separate"/>
      </w:r>
      <w:r w:rsidR="000E34F9">
        <w:rPr>
          <w:lang w:val="en-GB" w:eastAsia="ja-JP"/>
        </w:rPr>
        <w:t>[2]</w:t>
      </w:r>
      <w:r>
        <w:rPr>
          <w:lang w:val="en-GB" w:eastAsia="ja-JP"/>
        </w:rPr>
        <w:fldChar w:fldCharType="end"/>
      </w:r>
      <w:r>
        <w:rPr>
          <w:lang w:val="en-GB" w:eastAsia="ja-JP"/>
        </w:rPr>
        <w:t xml:space="preserve">. It </w:t>
      </w:r>
      <w:r w:rsidR="00C91EB5">
        <w:rPr>
          <w:lang w:val="en-GB" w:eastAsia="ja-JP"/>
        </w:rPr>
        <w:t>would be beneficial if the solutions agreed in the two Wis are aligned:</w:t>
      </w:r>
    </w:p>
    <w:p w14:paraId="2AB8A301" w14:textId="75D0DDC4" w:rsidR="00C91EB5" w:rsidRPr="00463D61" w:rsidRDefault="00C91EB5" w:rsidP="00C91EB5">
      <w:pPr>
        <w:pStyle w:val="Observation"/>
        <w:rPr>
          <w:lang w:val="en-GB"/>
        </w:rPr>
      </w:pPr>
      <w:bookmarkStart w:id="3" w:name="_Toc102140135"/>
      <w:r>
        <w:rPr>
          <w:lang w:val="en-GB"/>
        </w:rPr>
        <w:t xml:space="preserve">Strive for aligned solutions for TA adjustment in the Rel-18 MIMO and mobility </w:t>
      </w:r>
      <w:proofErr w:type="spellStart"/>
      <w:r>
        <w:rPr>
          <w:lang w:val="en-GB"/>
        </w:rPr>
        <w:t>WIs.</w:t>
      </w:r>
      <w:bookmarkEnd w:id="3"/>
      <w:proofErr w:type="spellEnd"/>
    </w:p>
    <w:p w14:paraId="49828E42" w14:textId="039AB680" w:rsidR="00016B4D" w:rsidRDefault="00016B4D" w:rsidP="00016B4D">
      <w:pPr>
        <w:pStyle w:val="Heading2"/>
      </w:pPr>
      <w:r>
        <w:t>2.1</w:t>
      </w:r>
      <w:r>
        <w:tab/>
        <w:t>UL Tx timing adjustment in NR</w:t>
      </w:r>
    </w:p>
    <w:p w14:paraId="777CE16F" w14:textId="3E65267E" w:rsidR="00234922" w:rsidRDefault="00DF53FB" w:rsidP="00DF53FB">
      <w:pPr>
        <w:pStyle w:val="BodyText"/>
      </w:pPr>
      <w:r>
        <w:t xml:space="preserve">Different UEs in a same serving cell may be located at different locations within the cell and thus, have different distances to the base station. A UE acquires DL slot and symbol timing based on a SSB during cell search and transmits in the UL a PRACH preamble towards the base station using the DL timing as a reference.  Due to round trip propagation delay, the PRACH </w:t>
      </w:r>
      <w:r w:rsidR="005307A8">
        <w:t>will</w:t>
      </w:r>
      <w:r>
        <w:t xml:space="preserve"> be received at the base station with a time </w:t>
      </w:r>
      <w:r w:rsidR="005307A8">
        <w:t>offset with</w:t>
      </w:r>
      <w:r>
        <w:t xml:space="preserve"> respect to the expected UL timing at the base station. A timing correction is then sent from the base station to the UE in a RACH response message (RAR) for the UE. The timing correction is referred to </w:t>
      </w:r>
      <w:r>
        <w:lastRenderedPageBreak/>
        <w:t xml:space="preserve">as a timing advance (TA), which is used to compensate the </w:t>
      </w:r>
      <w:r w:rsidR="00BB341A">
        <w:t>round-trip</w:t>
      </w:r>
      <w:r>
        <w:t xml:space="preserve"> propagation delay such </w:t>
      </w:r>
      <w:r w:rsidR="00D54757">
        <w:t>that the</w:t>
      </w:r>
      <w:r>
        <w:t xml:space="preserve"> subsequent UL channels or signals can reach the base station at the desired UL slot or symbol time. </w:t>
      </w:r>
    </w:p>
    <w:p w14:paraId="7EFF9AE0" w14:textId="35B89B42" w:rsidR="00DF53FB" w:rsidRDefault="00234922" w:rsidP="00234922">
      <w:r>
        <w:t xml:space="preserve">The </w:t>
      </w:r>
      <w:r w:rsidRPr="00B916EC">
        <w:rPr>
          <w:rFonts w:hint="eastAsia"/>
        </w:rPr>
        <w:t>timing advance command</w:t>
      </w:r>
      <w:r>
        <w:t xml:space="preserve"> included in RAR </w:t>
      </w:r>
      <w:r w:rsidRPr="00B916EC">
        <w:rPr>
          <w:rFonts w:hint="eastAsia"/>
        </w:rPr>
        <w:t xml:space="preserve">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 xml:space="preserve">3846. For UL transmissions following the reception of the RAR, the UE applies the timing advance </w:t>
      </w:r>
      <w:r w:rsidRPr="00B36B53">
        <w:rPr>
          <w:position w:val="-12"/>
        </w:rPr>
        <w:object w:dxaOrig="2140" w:dyaOrig="320" w14:anchorId="24416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95pt;height:16.85pt" o:ole="">
            <v:imagedata r:id="rId11" o:title=""/>
          </v:shape>
          <o:OLEObject Type="Embed" ProgID="Equation.3" ShapeID="_x0000_i1025" DrawAspect="Content" ObjectID="_1712752889" r:id="rId12"/>
        </w:object>
      </w:r>
      <w:r>
        <w:t xml:space="preserve">, where </w:t>
      </w:r>
      <w:r w:rsidRPr="00C12953">
        <w:rPr>
          <w:position w:val="-10"/>
        </w:rPr>
        <w:object w:dxaOrig="1540" w:dyaOrig="300" w14:anchorId="653B218E">
          <v:shape id="_x0000_i1026" type="#_x0000_t75" style="width:78.95pt;height:16.1pt" o:ole="">
            <v:imagedata r:id="rId13" o:title=""/>
          </v:shape>
          <o:OLEObject Type="Embed" ProgID="Equation.3" ShapeID="_x0000_i1026" DrawAspect="Content" ObjectID="_1712752890" r:id="rId14"/>
        </w:objec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w:t>
      </w:r>
      <w:r w:rsidRPr="00F03E1E">
        <w:rPr>
          <w:position w:val="-10"/>
        </w:rPr>
        <w:object w:dxaOrig="940" w:dyaOrig="300" w14:anchorId="2883349B">
          <v:shape id="_x0000_i1027" type="#_x0000_t75" style="width:45.95pt;height:16.1pt" o:ole="">
            <v:imagedata r:id="rId15" o:title=""/>
          </v:shape>
          <o:OLEObject Type="Embed" ProgID="Equation.3" ShapeID="_x0000_i1027" DrawAspect="Content" ObjectID="_1712752891" r:id="rId16"/>
        </w:object>
      </w:r>
      <w:r w:rsidR="001D5244">
        <w:t>,</w:t>
      </w:r>
      <w:r>
        <w:t xml:space="preserve"> and </w:t>
      </w:r>
      <w:r w:rsidRPr="000565DE">
        <w:rPr>
          <w:rFonts w:eastAsia="DengXian" w:cs="Arial"/>
          <w:position w:val="-12"/>
          <w:szCs w:val="18"/>
        </w:rPr>
        <w:object w:dxaOrig="705" w:dyaOrig="300" w14:anchorId="79404D4A">
          <v:shape id="_x0000_i1028" type="#_x0000_t75" style="width:35.55pt;height:14.55pt" o:ole="">
            <v:imagedata r:id="rId17" o:title=""/>
          </v:shape>
          <o:OLEObject Type="Embed" ProgID="Equation.DSMT4" ShapeID="_x0000_i1028" DrawAspect="Content" ObjectID="_1712752892" r:id="rId18"/>
        </w:object>
      </w:r>
      <w:r>
        <w:rPr>
          <w:rFonts w:eastAsia="DengXian" w:cs="Arial"/>
          <w:szCs w:val="18"/>
        </w:rPr>
        <w:t>is provided using higher layer signaling.</w:t>
      </w:r>
      <w:r w:rsidRPr="00C12953">
        <w:t>.</w:t>
      </w:r>
    </w:p>
    <w:p w14:paraId="2EE56F6C" w14:textId="5D79E87D" w:rsidR="00DF53FB" w:rsidRDefault="00DF53FB" w:rsidP="00DF53FB">
      <w:pPr>
        <w:pStyle w:val="BodyText"/>
      </w:pPr>
      <w:r>
        <w:t xml:space="preserve">An example is shown in </w:t>
      </w:r>
      <w:r>
        <w:fldChar w:fldCharType="begin"/>
      </w:r>
      <w:r>
        <w:instrText xml:space="preserve"> REF _Ref81546869 \h </w:instrText>
      </w:r>
      <w:r>
        <w:fldChar w:fldCharType="separate"/>
      </w:r>
      <w:r w:rsidR="000E34F9">
        <w:t xml:space="preserve">Figure </w:t>
      </w:r>
      <w:r w:rsidR="000E34F9">
        <w:rPr>
          <w:noProof/>
        </w:rPr>
        <w:t>1</w:t>
      </w:r>
      <w:r>
        <w:fldChar w:fldCharType="end"/>
      </w:r>
      <w:r>
        <w:t xml:space="preserve">, where to achieve UL time alignment the base station a time advance of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w:r>
        <w:t xml:space="preserve"> is needed </w:t>
      </w:r>
      <w:r w:rsidR="00BB341A">
        <w:t>for UL</w:t>
      </w:r>
      <w:r>
        <w:t xml:space="preserve"> transmissions at the UE with respect to the DL timing at the UE to compensate the UL time offset due to the propagation delay </w:t>
      </w:r>
      <m:oMath>
        <m:r>
          <w:rPr>
            <w:rFonts w:ascii="Cambria Math" w:hAnsi="Cambria Math"/>
          </w:rPr>
          <m:t>τ</m:t>
        </m:r>
      </m:oMath>
      <w:r>
        <w:t xml:space="preserve">. </w:t>
      </w:r>
    </w:p>
    <w:p w14:paraId="32F05961" w14:textId="77777777" w:rsidR="00DF53FB" w:rsidRDefault="00DF53FB" w:rsidP="00DF53FB">
      <w:pPr>
        <w:pStyle w:val="BodyText"/>
        <w:keepNext/>
        <w:jc w:val="center"/>
      </w:pPr>
      <w:r>
        <w:rPr>
          <w:noProof/>
        </w:rPr>
        <mc:AlternateContent>
          <mc:Choice Requires="wpc">
            <w:drawing>
              <wp:inline distT="0" distB="0" distL="0" distR="0" wp14:anchorId="6DBB98AB" wp14:editId="50DCD5ED">
                <wp:extent cx="5486400" cy="3874136"/>
                <wp:effectExtent l="0" t="0" r="0" b="0"/>
                <wp:docPr id="315" name="Canvas 3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78" name="Text Box 378"/>
                        <wps:cNvSpPr txBox="1"/>
                        <wps:spPr>
                          <a:xfrm>
                            <a:off x="3064698" y="3233807"/>
                            <a:ext cx="316865" cy="262271"/>
                          </a:xfrm>
                          <a:prstGeom prst="rect">
                            <a:avLst/>
                          </a:prstGeom>
                          <a:solidFill>
                            <a:schemeClr val="lt1"/>
                          </a:solidFill>
                          <a:ln w="6350">
                            <a:solidFill>
                              <a:prstClr val="black"/>
                            </a:solidFill>
                          </a:ln>
                        </wps:spPr>
                        <wps:txbx>
                          <w:txbxContent>
                            <w:p w14:paraId="7D84CC97"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35" name="Group 235"/>
                        <wpg:cNvGrpSpPr>
                          <a:grpSpLocks noChangeAspect="1"/>
                        </wpg:cNvGrpSpPr>
                        <wpg:grpSpPr bwMode="auto">
                          <a:xfrm>
                            <a:off x="954629" y="309954"/>
                            <a:ext cx="242154" cy="833341"/>
                            <a:chOff x="0" y="0"/>
                            <a:chExt cx="113" cy="539"/>
                          </a:xfrm>
                        </wpg:grpSpPr>
                        <wps:wsp>
                          <wps:cNvPr id="236" name="Freeform 530"/>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237" name="Freeform 531"/>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38" name="Freeform 532"/>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39" name="Freeform 533"/>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0" name="Freeform 534"/>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1" name="Freeform 535"/>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2" name="Freeform 536"/>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3" name="Freeform 537"/>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4" name="Freeform 538"/>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5" name="Freeform 539"/>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6" name="Freeform 540"/>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7" name="Freeform 541"/>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8" name="Freeform 542"/>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9" name="Freeform 543"/>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50" name="Freeform 544"/>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51" name="Freeform 545"/>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pic:pic xmlns:pic="http://schemas.openxmlformats.org/drawingml/2006/picture">
                        <pic:nvPicPr>
                          <pic:cNvPr id="252" name="Picture 252" descr="MCj0439836000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2849330" y="1143295"/>
                            <a:ext cx="415344" cy="415344"/>
                          </a:xfrm>
                          <a:prstGeom prst="rect">
                            <a:avLst/>
                          </a:prstGeom>
                          <a:noFill/>
                          <a:ln>
                            <a:noFill/>
                          </a:ln>
                          <a:effectLst>
                            <a:outerShdw blurRad="152400" dist="317500" dir="5400000" sx="90000" sy="-19000" rotWithShape="0">
                              <a:prstClr val="black">
                                <a:alpha val="15000"/>
                              </a:prstClr>
                            </a:outerShdw>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6" name="Straight Connector 316"/>
                        <wps:cNvCnPr/>
                        <wps:spPr>
                          <a:xfrm>
                            <a:off x="1350043" y="543413"/>
                            <a:ext cx="1499287" cy="722818"/>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9" name="Straight Arrow Connector 319"/>
                        <wps:cNvCnPr/>
                        <wps:spPr>
                          <a:xfrm flipH="1" flipV="1">
                            <a:off x="1433655" y="472293"/>
                            <a:ext cx="1415675" cy="6710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0" name="Text Box 330"/>
                        <wps:cNvSpPr txBox="1"/>
                        <wps:spPr>
                          <a:xfrm>
                            <a:off x="1147495" y="1735089"/>
                            <a:ext cx="659130" cy="255270"/>
                          </a:xfrm>
                          <a:prstGeom prst="rect">
                            <a:avLst/>
                          </a:prstGeom>
                          <a:solidFill>
                            <a:schemeClr val="lt1"/>
                          </a:solidFill>
                          <a:ln w="6350">
                            <a:solidFill>
                              <a:prstClr val="black"/>
                            </a:solidFill>
                          </a:ln>
                        </wps:spPr>
                        <wps:txbx>
                          <w:txbxContent>
                            <w:p w14:paraId="0BEC4407" w14:textId="77777777" w:rsidR="00DF53FB" w:rsidRPr="006A058E" w:rsidRDefault="00DF53FB" w:rsidP="00DF53FB">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1" name="Text Box 331"/>
                        <wps:cNvSpPr txBox="1"/>
                        <wps:spPr>
                          <a:xfrm>
                            <a:off x="1806625" y="1735089"/>
                            <a:ext cx="659130" cy="255270"/>
                          </a:xfrm>
                          <a:prstGeom prst="rect">
                            <a:avLst/>
                          </a:prstGeom>
                          <a:solidFill>
                            <a:schemeClr val="lt1"/>
                          </a:solidFill>
                          <a:ln w="6350">
                            <a:solidFill>
                              <a:prstClr val="black"/>
                            </a:solidFill>
                          </a:ln>
                        </wps:spPr>
                        <wps:txbx>
                          <w:txbxContent>
                            <w:p w14:paraId="022D3F61" w14:textId="77777777" w:rsidR="00DF53FB" w:rsidRPr="006A058E" w:rsidRDefault="00DF53FB" w:rsidP="00DF53FB">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2" name="Text Box 332"/>
                        <wps:cNvSpPr txBox="1"/>
                        <wps:spPr>
                          <a:xfrm>
                            <a:off x="2465755" y="1735089"/>
                            <a:ext cx="316865" cy="255270"/>
                          </a:xfrm>
                          <a:prstGeom prst="rect">
                            <a:avLst/>
                          </a:prstGeom>
                          <a:solidFill>
                            <a:schemeClr val="lt1"/>
                          </a:solidFill>
                          <a:ln w="6350">
                            <a:solidFill>
                              <a:prstClr val="black"/>
                            </a:solidFill>
                          </a:ln>
                        </wps:spPr>
                        <wps:txbx>
                          <w:txbxContent>
                            <w:p w14:paraId="1ACE115F"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3" name="Text Box 333"/>
                        <wps:cNvSpPr txBox="1"/>
                        <wps:spPr>
                          <a:xfrm>
                            <a:off x="2782620" y="1734845"/>
                            <a:ext cx="652145" cy="255270"/>
                          </a:xfrm>
                          <a:prstGeom prst="rect">
                            <a:avLst/>
                          </a:prstGeom>
                          <a:solidFill>
                            <a:srgbClr val="00B050"/>
                          </a:solidFill>
                          <a:ln w="6350">
                            <a:solidFill>
                              <a:prstClr val="black"/>
                            </a:solidFill>
                          </a:ln>
                        </wps:spPr>
                        <wps:txbx>
                          <w:txbxContent>
                            <w:p w14:paraId="53ADC679" w14:textId="77777777" w:rsidR="00DF53FB" w:rsidRPr="006A058E" w:rsidRDefault="00DF53FB" w:rsidP="00DF53FB">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4" name="Text Box 334"/>
                        <wps:cNvSpPr txBox="1"/>
                        <wps:spPr>
                          <a:xfrm>
                            <a:off x="1147495" y="1990381"/>
                            <a:ext cx="659130" cy="255270"/>
                          </a:xfrm>
                          <a:prstGeom prst="rect">
                            <a:avLst/>
                          </a:prstGeom>
                          <a:solidFill>
                            <a:schemeClr val="lt1"/>
                          </a:solidFill>
                          <a:ln w="6350">
                            <a:solidFill>
                              <a:prstClr val="black"/>
                            </a:solidFill>
                          </a:ln>
                        </wps:spPr>
                        <wps:txbx>
                          <w:txbxContent>
                            <w:p w14:paraId="4A216831" w14:textId="77777777" w:rsidR="00DF53FB" w:rsidRPr="006A058E" w:rsidRDefault="00DF53FB" w:rsidP="00DF53FB">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5" name="Text Box 335"/>
                        <wps:cNvSpPr txBox="1"/>
                        <wps:spPr>
                          <a:xfrm>
                            <a:off x="1806625" y="1990381"/>
                            <a:ext cx="659130" cy="255270"/>
                          </a:xfrm>
                          <a:prstGeom prst="rect">
                            <a:avLst/>
                          </a:prstGeom>
                          <a:solidFill>
                            <a:schemeClr val="lt1"/>
                          </a:solidFill>
                          <a:ln w="6350">
                            <a:solidFill>
                              <a:prstClr val="black"/>
                            </a:solidFill>
                          </a:ln>
                        </wps:spPr>
                        <wps:txbx>
                          <w:txbxContent>
                            <w:p w14:paraId="664B1FAE" w14:textId="77777777" w:rsidR="00DF53FB" w:rsidRPr="006A058E" w:rsidRDefault="00DF53FB" w:rsidP="00DF53FB">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6" name="Text Box 336"/>
                        <wps:cNvSpPr txBox="1"/>
                        <wps:spPr>
                          <a:xfrm>
                            <a:off x="2465755" y="1990381"/>
                            <a:ext cx="316865" cy="255270"/>
                          </a:xfrm>
                          <a:prstGeom prst="rect">
                            <a:avLst/>
                          </a:prstGeom>
                          <a:solidFill>
                            <a:schemeClr val="lt1"/>
                          </a:solidFill>
                          <a:ln w="6350">
                            <a:solidFill>
                              <a:prstClr val="black"/>
                            </a:solidFill>
                          </a:ln>
                        </wps:spPr>
                        <wps:txbx>
                          <w:txbxContent>
                            <w:p w14:paraId="2A1F134A"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7" name="Text Box 337"/>
                        <wps:cNvSpPr txBox="1"/>
                        <wps:spPr>
                          <a:xfrm>
                            <a:off x="2782620" y="1990115"/>
                            <a:ext cx="652145" cy="255270"/>
                          </a:xfrm>
                          <a:prstGeom prst="rect">
                            <a:avLst/>
                          </a:prstGeom>
                          <a:solidFill>
                            <a:srgbClr val="00B0F0"/>
                          </a:solidFill>
                          <a:ln w="6350">
                            <a:solidFill>
                              <a:prstClr val="black"/>
                            </a:solidFill>
                          </a:ln>
                        </wps:spPr>
                        <wps:txbx>
                          <w:txbxContent>
                            <w:p w14:paraId="2DFC4781" w14:textId="77777777" w:rsidR="00DF53FB" w:rsidRPr="006A058E" w:rsidRDefault="00DF53FB" w:rsidP="00DF53FB">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8" name="Straight Connector 338"/>
                        <wps:cNvCnPr/>
                        <wps:spPr>
                          <a:xfrm>
                            <a:off x="1147495" y="2245651"/>
                            <a:ext cx="0" cy="2967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9" name="Straight Connector 339"/>
                        <wps:cNvCnPr/>
                        <wps:spPr>
                          <a:xfrm>
                            <a:off x="1147495" y="2253397"/>
                            <a:ext cx="0" cy="12440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43" name="Text Box 343"/>
                        <wps:cNvSpPr txBox="1"/>
                        <wps:spPr>
                          <a:xfrm>
                            <a:off x="1553421" y="2979003"/>
                            <a:ext cx="659130" cy="255270"/>
                          </a:xfrm>
                          <a:prstGeom prst="rect">
                            <a:avLst/>
                          </a:prstGeom>
                          <a:solidFill>
                            <a:schemeClr val="lt1"/>
                          </a:solidFill>
                          <a:ln w="6350">
                            <a:solidFill>
                              <a:prstClr val="black"/>
                            </a:solidFill>
                          </a:ln>
                        </wps:spPr>
                        <wps:txbx>
                          <w:txbxContent>
                            <w:p w14:paraId="10B2857F" w14:textId="77777777" w:rsidR="00DF53FB" w:rsidRPr="006A058E" w:rsidRDefault="00DF53FB" w:rsidP="00DF53FB">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Text Box 344"/>
                        <wps:cNvSpPr txBox="1"/>
                        <wps:spPr>
                          <a:xfrm>
                            <a:off x="2212551" y="2979003"/>
                            <a:ext cx="659130" cy="255270"/>
                          </a:xfrm>
                          <a:prstGeom prst="rect">
                            <a:avLst/>
                          </a:prstGeom>
                          <a:solidFill>
                            <a:schemeClr val="lt1"/>
                          </a:solidFill>
                          <a:ln w="6350">
                            <a:solidFill>
                              <a:prstClr val="black"/>
                            </a:solidFill>
                          </a:ln>
                        </wps:spPr>
                        <wps:txbx>
                          <w:txbxContent>
                            <w:p w14:paraId="51A89399" w14:textId="77777777" w:rsidR="00DF53FB" w:rsidRPr="006A058E" w:rsidRDefault="00DF53FB" w:rsidP="00DF53FB">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5" name="Text Box 345"/>
                        <wps:cNvSpPr txBox="1"/>
                        <wps:spPr>
                          <a:xfrm>
                            <a:off x="2871681" y="2979003"/>
                            <a:ext cx="316865" cy="255270"/>
                          </a:xfrm>
                          <a:prstGeom prst="rect">
                            <a:avLst/>
                          </a:prstGeom>
                          <a:solidFill>
                            <a:schemeClr val="lt1"/>
                          </a:solidFill>
                          <a:ln w="6350">
                            <a:solidFill>
                              <a:prstClr val="black"/>
                            </a:solidFill>
                          </a:ln>
                        </wps:spPr>
                        <wps:txbx>
                          <w:txbxContent>
                            <w:p w14:paraId="08575694"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6" name="Text Box 346"/>
                        <wps:cNvSpPr txBox="1"/>
                        <wps:spPr>
                          <a:xfrm>
                            <a:off x="3188546" y="2978651"/>
                            <a:ext cx="652145" cy="254635"/>
                          </a:xfrm>
                          <a:prstGeom prst="rect">
                            <a:avLst/>
                          </a:prstGeom>
                          <a:solidFill>
                            <a:srgbClr val="00B050"/>
                          </a:solidFill>
                          <a:ln w="6350">
                            <a:solidFill>
                              <a:prstClr val="black"/>
                            </a:solidFill>
                          </a:ln>
                        </wps:spPr>
                        <wps:txbx>
                          <w:txbxContent>
                            <w:p w14:paraId="55FBD666" w14:textId="77777777" w:rsidR="00DF53FB" w:rsidRPr="006A058E" w:rsidRDefault="00DF53FB" w:rsidP="00DF53FB">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0" name="Text Box 350"/>
                        <wps:cNvSpPr txBox="1"/>
                        <wps:spPr>
                          <a:xfrm>
                            <a:off x="2420791" y="3241101"/>
                            <a:ext cx="652145" cy="255270"/>
                          </a:xfrm>
                          <a:prstGeom prst="rect">
                            <a:avLst/>
                          </a:prstGeom>
                          <a:solidFill>
                            <a:srgbClr val="00B0F0"/>
                          </a:solidFill>
                          <a:ln w="6350">
                            <a:solidFill>
                              <a:prstClr val="black"/>
                            </a:solidFill>
                          </a:ln>
                        </wps:spPr>
                        <wps:txbx>
                          <w:txbxContent>
                            <w:p w14:paraId="3F1A9599" w14:textId="77777777" w:rsidR="00DF53FB" w:rsidRPr="006A058E" w:rsidRDefault="00DF53FB" w:rsidP="00DF53FB">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4" name="Connector: Elbow 144"/>
                        <wps:cNvCnPr/>
                        <wps:spPr>
                          <a:xfrm>
                            <a:off x="1151128" y="3114898"/>
                            <a:ext cx="397354" cy="296"/>
                          </a:xfrm>
                          <a:prstGeom prst="bentConnector3">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6" name="Straight Connector 146"/>
                        <wps:cNvCnPr/>
                        <wps:spPr>
                          <a:xfrm>
                            <a:off x="1147495" y="1990226"/>
                            <a:ext cx="405926" cy="988601"/>
                          </a:xfrm>
                          <a:prstGeom prst="line">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0" name="Text Box 360"/>
                        <wps:cNvSpPr txBox="1"/>
                        <wps:spPr>
                          <a:xfrm>
                            <a:off x="1225127" y="2818672"/>
                            <a:ext cx="250190" cy="296545"/>
                          </a:xfrm>
                          <a:prstGeom prst="rect">
                            <a:avLst/>
                          </a:prstGeom>
                          <a:noFill/>
                          <a:ln w="6350">
                            <a:noFill/>
                          </a:ln>
                        </wps:spPr>
                        <wps:txbx>
                          <w:txbxContent>
                            <w:p w14:paraId="1FC52F0B" w14:textId="77777777" w:rsidR="00DF53FB" w:rsidRDefault="00DF53FB" w:rsidP="00DF53FB">
                              <m:oMathPara>
                                <m:oMath>
                                  <m:r>
                                    <w:rPr>
                                      <w:rFonts w:ascii="Cambria Math" w:hAnsi="Cambria Math"/>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1" name="Text Box 361"/>
                        <wps:cNvSpPr txBox="1"/>
                        <wps:spPr>
                          <a:xfrm>
                            <a:off x="786590" y="3603622"/>
                            <a:ext cx="692785" cy="270510"/>
                          </a:xfrm>
                          <a:prstGeom prst="rect">
                            <a:avLst/>
                          </a:prstGeom>
                          <a:noFill/>
                          <a:ln w="6350">
                            <a:noFill/>
                          </a:ln>
                        </wps:spPr>
                        <wps:txbx>
                          <w:txbxContent>
                            <w:p w14:paraId="29FB8E01" w14:textId="77777777" w:rsidR="00DF53FB" w:rsidRPr="00432D46" w:rsidRDefault="000E34F9" w:rsidP="00DF53FB">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0" name="Straight Arrow Connector 150"/>
                        <wps:cNvCnPr/>
                        <wps:spPr>
                          <a:xfrm flipV="1">
                            <a:off x="2433005" y="2252965"/>
                            <a:ext cx="349615" cy="9811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3" name="Text Box 363"/>
                        <wps:cNvSpPr txBox="1"/>
                        <wps:spPr>
                          <a:xfrm>
                            <a:off x="579738" y="1734978"/>
                            <a:ext cx="387350" cy="230505"/>
                          </a:xfrm>
                          <a:prstGeom prst="rect">
                            <a:avLst/>
                          </a:prstGeom>
                          <a:noFill/>
                          <a:ln w="6350">
                            <a:noFill/>
                          </a:ln>
                        </wps:spPr>
                        <wps:txbx>
                          <w:txbxContent>
                            <w:p w14:paraId="7D7C56AE" w14:textId="77777777" w:rsidR="00DF53FB" w:rsidRDefault="00DF53FB" w:rsidP="00DF53FB">
                              <w:r>
                                <w:t>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4" name="Text Box 364"/>
                        <wps:cNvSpPr txBox="1"/>
                        <wps:spPr>
                          <a:xfrm>
                            <a:off x="579585" y="2022780"/>
                            <a:ext cx="387350" cy="230505"/>
                          </a:xfrm>
                          <a:prstGeom prst="rect">
                            <a:avLst/>
                          </a:prstGeom>
                          <a:noFill/>
                          <a:ln w="6350">
                            <a:noFill/>
                          </a:ln>
                        </wps:spPr>
                        <wps:txbx>
                          <w:txbxContent>
                            <w:p w14:paraId="3FE530C6" w14:textId="77777777" w:rsidR="00DF53FB" w:rsidRDefault="00DF53FB" w:rsidP="00DF53FB">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5" name="Text Box 365"/>
                        <wps:cNvSpPr txBox="1"/>
                        <wps:spPr>
                          <a:xfrm>
                            <a:off x="3434765" y="1735089"/>
                            <a:ext cx="316865" cy="255270"/>
                          </a:xfrm>
                          <a:prstGeom prst="rect">
                            <a:avLst/>
                          </a:prstGeom>
                          <a:solidFill>
                            <a:schemeClr val="lt1"/>
                          </a:solidFill>
                          <a:ln w="6350">
                            <a:solidFill>
                              <a:prstClr val="black"/>
                            </a:solidFill>
                          </a:ln>
                        </wps:spPr>
                        <wps:txbx>
                          <w:txbxContent>
                            <w:p w14:paraId="7916743A"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6" name="Text Box 366"/>
                        <wps:cNvSpPr txBox="1"/>
                        <wps:spPr>
                          <a:xfrm>
                            <a:off x="3434765" y="1990370"/>
                            <a:ext cx="316865" cy="255270"/>
                          </a:xfrm>
                          <a:prstGeom prst="rect">
                            <a:avLst/>
                          </a:prstGeom>
                          <a:solidFill>
                            <a:schemeClr val="lt1"/>
                          </a:solidFill>
                          <a:ln w="6350">
                            <a:solidFill>
                              <a:prstClr val="black"/>
                            </a:solidFill>
                          </a:ln>
                        </wps:spPr>
                        <wps:txbx>
                          <w:txbxContent>
                            <w:p w14:paraId="5A8CA6BB"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1" name="Straight Arrow Connector 151"/>
                        <wps:cNvCnPr/>
                        <wps:spPr>
                          <a:xfrm>
                            <a:off x="784051" y="3603913"/>
                            <a:ext cx="76443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7" name="Text Box 367"/>
                        <wps:cNvSpPr txBox="1"/>
                        <wps:spPr>
                          <a:xfrm>
                            <a:off x="365418" y="2955376"/>
                            <a:ext cx="387350" cy="230505"/>
                          </a:xfrm>
                          <a:prstGeom prst="rect">
                            <a:avLst/>
                          </a:prstGeom>
                          <a:noFill/>
                          <a:ln w="6350">
                            <a:noFill/>
                          </a:ln>
                        </wps:spPr>
                        <wps:txbx>
                          <w:txbxContent>
                            <w:p w14:paraId="57A3225A" w14:textId="77777777" w:rsidR="00DF53FB" w:rsidRDefault="00DF53FB" w:rsidP="00DF53FB">
                              <w:r>
                                <w:t>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8" name="Text Box 368"/>
                        <wps:cNvSpPr txBox="1"/>
                        <wps:spPr>
                          <a:xfrm>
                            <a:off x="381955" y="3251219"/>
                            <a:ext cx="387350" cy="230505"/>
                          </a:xfrm>
                          <a:prstGeom prst="rect">
                            <a:avLst/>
                          </a:prstGeom>
                          <a:noFill/>
                          <a:ln w="6350">
                            <a:noFill/>
                          </a:ln>
                        </wps:spPr>
                        <wps:txbx>
                          <w:txbxContent>
                            <w:p w14:paraId="7D0A6262" w14:textId="77777777" w:rsidR="00DF53FB" w:rsidRDefault="00DF53FB" w:rsidP="00DF53FB">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9" name="Text Box 369"/>
                        <wps:cNvSpPr txBox="1"/>
                        <wps:spPr>
                          <a:xfrm>
                            <a:off x="30539" y="1510362"/>
                            <a:ext cx="1064895" cy="230505"/>
                          </a:xfrm>
                          <a:prstGeom prst="rect">
                            <a:avLst/>
                          </a:prstGeom>
                          <a:noFill/>
                          <a:ln w="6350">
                            <a:noFill/>
                          </a:ln>
                        </wps:spPr>
                        <wps:txbx>
                          <w:txbxContent>
                            <w:p w14:paraId="031A5397" w14:textId="77777777" w:rsidR="00DF53FB" w:rsidRDefault="00DF53FB" w:rsidP="00DF53FB">
                              <w:r>
                                <w:t>At base 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0" name="Text Box 370"/>
                        <wps:cNvSpPr txBox="1"/>
                        <wps:spPr>
                          <a:xfrm>
                            <a:off x="30539" y="2746377"/>
                            <a:ext cx="768350" cy="230505"/>
                          </a:xfrm>
                          <a:prstGeom prst="rect">
                            <a:avLst/>
                          </a:prstGeom>
                          <a:noFill/>
                          <a:ln w="6350">
                            <a:noFill/>
                          </a:ln>
                        </wps:spPr>
                        <wps:txbx>
                          <w:txbxContent>
                            <w:p w14:paraId="01E0577B" w14:textId="77777777" w:rsidR="00DF53FB" w:rsidRDefault="00DF53FB" w:rsidP="00DF53FB">
                              <w:r>
                                <w:t>At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 name="Straight Arrow Connector 158"/>
                        <wps:cNvCnPr/>
                        <wps:spPr>
                          <a:xfrm>
                            <a:off x="4003589" y="2649489"/>
                            <a:ext cx="6672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1" name="Text Box 371"/>
                        <wps:cNvSpPr txBox="1"/>
                        <wps:spPr>
                          <a:xfrm>
                            <a:off x="4124745" y="2418085"/>
                            <a:ext cx="429260" cy="230505"/>
                          </a:xfrm>
                          <a:prstGeom prst="rect">
                            <a:avLst/>
                          </a:prstGeom>
                          <a:noFill/>
                          <a:ln w="6350">
                            <a:noFill/>
                          </a:ln>
                        </wps:spPr>
                        <wps:txbx>
                          <w:txbxContent>
                            <w:p w14:paraId="14273E18" w14:textId="77777777" w:rsidR="00DF53FB" w:rsidRDefault="00DF53FB" w:rsidP="00DF53FB">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2" name="Text Box 372"/>
                        <wps:cNvSpPr txBox="1"/>
                        <wps:spPr>
                          <a:xfrm>
                            <a:off x="3840691" y="2978753"/>
                            <a:ext cx="316865" cy="253796"/>
                          </a:xfrm>
                          <a:prstGeom prst="rect">
                            <a:avLst/>
                          </a:prstGeom>
                          <a:solidFill>
                            <a:schemeClr val="lt1"/>
                          </a:solidFill>
                          <a:ln w="6350">
                            <a:solidFill>
                              <a:prstClr val="black"/>
                            </a:solidFill>
                          </a:ln>
                        </wps:spPr>
                        <wps:txbx>
                          <w:txbxContent>
                            <w:p w14:paraId="68847DD8"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4" name="Text Box 374"/>
                        <wps:cNvSpPr txBox="1"/>
                        <wps:spPr>
                          <a:xfrm rot="1575321">
                            <a:off x="1711993" y="976310"/>
                            <a:ext cx="250190" cy="296545"/>
                          </a:xfrm>
                          <a:prstGeom prst="rect">
                            <a:avLst/>
                          </a:prstGeom>
                          <a:noFill/>
                          <a:ln w="6350">
                            <a:noFill/>
                          </a:ln>
                        </wps:spPr>
                        <wps:txbx>
                          <w:txbxContent>
                            <w:p w14:paraId="55F9B04A" w14:textId="77777777" w:rsidR="00DF53FB" w:rsidRDefault="00DF53FB" w:rsidP="00DF53FB">
                              <m:oMathPara>
                                <m:oMath>
                                  <m:r>
                                    <w:rPr>
                                      <w:rFonts w:ascii="Cambria Math" w:hAnsi="Cambria Math"/>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5" name="Text Box 375"/>
                        <wps:cNvSpPr txBox="1"/>
                        <wps:spPr>
                          <a:xfrm rot="1535006">
                            <a:off x="1350973" y="872966"/>
                            <a:ext cx="1213485" cy="302895"/>
                          </a:xfrm>
                          <a:prstGeom prst="rect">
                            <a:avLst/>
                          </a:prstGeom>
                          <a:noFill/>
                          <a:ln w="6350">
                            <a:noFill/>
                          </a:ln>
                        </wps:spPr>
                        <wps:txbx>
                          <w:txbxContent>
                            <w:p w14:paraId="2B362B32" w14:textId="77777777" w:rsidR="00DF53FB" w:rsidRDefault="00DF53FB" w:rsidP="00DF53FB">
                              <w:r>
                                <w:t xml:space="preserve">Propagation delay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6" name="Text Box 376"/>
                        <wps:cNvSpPr txBox="1"/>
                        <wps:spPr>
                          <a:xfrm>
                            <a:off x="3109010" y="1098713"/>
                            <a:ext cx="365760" cy="230505"/>
                          </a:xfrm>
                          <a:prstGeom prst="rect">
                            <a:avLst/>
                          </a:prstGeom>
                          <a:noFill/>
                          <a:ln w="6350">
                            <a:noFill/>
                          </a:ln>
                        </wps:spPr>
                        <wps:txbx>
                          <w:txbxContent>
                            <w:p w14:paraId="74E1E8E3" w14:textId="77777777" w:rsidR="00DF53FB" w:rsidRDefault="00DF53FB" w:rsidP="00DF53FB">
                              <w: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7" name="Text Box 377"/>
                        <wps:cNvSpPr txBox="1"/>
                        <wps:spPr>
                          <a:xfrm>
                            <a:off x="571089" y="36020"/>
                            <a:ext cx="888365" cy="230505"/>
                          </a:xfrm>
                          <a:prstGeom prst="rect">
                            <a:avLst/>
                          </a:prstGeom>
                          <a:noFill/>
                          <a:ln w="6350">
                            <a:noFill/>
                          </a:ln>
                        </wps:spPr>
                        <wps:txbx>
                          <w:txbxContent>
                            <w:p w14:paraId="1C4BE45B" w14:textId="77777777" w:rsidR="00DF53FB" w:rsidRDefault="00DF53FB" w:rsidP="00DF53FB">
                              <w:r>
                                <w:t>Base 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9" name="Text Box 379"/>
                        <wps:cNvSpPr txBox="1"/>
                        <wps:spPr>
                          <a:xfrm>
                            <a:off x="788990" y="3234169"/>
                            <a:ext cx="659130" cy="255270"/>
                          </a:xfrm>
                          <a:prstGeom prst="rect">
                            <a:avLst/>
                          </a:prstGeom>
                          <a:solidFill>
                            <a:schemeClr val="lt1"/>
                          </a:solidFill>
                          <a:ln w="6350">
                            <a:solidFill>
                              <a:prstClr val="black"/>
                            </a:solidFill>
                          </a:ln>
                        </wps:spPr>
                        <wps:txbx>
                          <w:txbxContent>
                            <w:p w14:paraId="383831BE" w14:textId="77777777" w:rsidR="00DF53FB" w:rsidRPr="006A058E" w:rsidRDefault="00DF53FB" w:rsidP="00DF53FB">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0" name="Text Box 380"/>
                        <wps:cNvSpPr txBox="1"/>
                        <wps:spPr>
                          <a:xfrm>
                            <a:off x="1448120" y="3234169"/>
                            <a:ext cx="659130" cy="255270"/>
                          </a:xfrm>
                          <a:prstGeom prst="rect">
                            <a:avLst/>
                          </a:prstGeom>
                          <a:solidFill>
                            <a:schemeClr val="lt1"/>
                          </a:solidFill>
                          <a:ln w="6350">
                            <a:solidFill>
                              <a:prstClr val="black"/>
                            </a:solidFill>
                          </a:ln>
                        </wps:spPr>
                        <wps:txbx>
                          <w:txbxContent>
                            <w:p w14:paraId="4A43977C" w14:textId="77777777" w:rsidR="00DF53FB" w:rsidRPr="006A058E" w:rsidRDefault="00DF53FB" w:rsidP="00DF53FB">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1" name="Text Box 381"/>
                        <wps:cNvSpPr txBox="1"/>
                        <wps:spPr>
                          <a:xfrm>
                            <a:off x="2107250" y="3234169"/>
                            <a:ext cx="316865" cy="255270"/>
                          </a:xfrm>
                          <a:prstGeom prst="rect">
                            <a:avLst/>
                          </a:prstGeom>
                          <a:solidFill>
                            <a:schemeClr val="lt1"/>
                          </a:solidFill>
                          <a:ln w="6350">
                            <a:solidFill>
                              <a:prstClr val="black"/>
                            </a:solidFill>
                          </a:ln>
                        </wps:spPr>
                        <wps:txbx>
                          <w:txbxContent>
                            <w:p w14:paraId="7D078BD1" w14:textId="77777777" w:rsidR="00DF53FB" w:rsidRPr="006A058E" w:rsidRDefault="00DF53FB" w:rsidP="00DF53FB">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2" name="Straight Connector 382"/>
                        <wps:cNvCnPr/>
                        <wps:spPr>
                          <a:xfrm>
                            <a:off x="791181" y="3393903"/>
                            <a:ext cx="0" cy="32925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83" name="Straight Connector 383"/>
                        <wps:cNvCnPr/>
                        <wps:spPr>
                          <a:xfrm>
                            <a:off x="1553924" y="3025413"/>
                            <a:ext cx="0" cy="67643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85" name="Straight Arrow Connector 385"/>
                        <wps:cNvCnPr/>
                        <wps:spPr>
                          <a:xfrm flipV="1">
                            <a:off x="3085150" y="2252965"/>
                            <a:ext cx="349615" cy="9811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86" name="Straight Connector 386"/>
                        <wps:cNvCnPr/>
                        <wps:spPr>
                          <a:xfrm>
                            <a:off x="1806625" y="1996442"/>
                            <a:ext cx="405926" cy="988601"/>
                          </a:xfrm>
                          <a:prstGeom prst="line">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DBB98AB" id="Canvas 315" o:spid="_x0000_s1027" editas="canvas" style="width:6in;height:305.05pt;mso-position-horizontal-relative:char;mso-position-vertical-relative:line" coordsize="54864,387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">
                <v:shape id="_x0000_s1028" type="#_x0000_t75" style="position:absolute;width:54864;height:38741;visibility:visible;mso-wrap-style:square" filled="t">
                  <v:fill o:detectmouseclick="t"/>
                  <v:path o:connecttype="none"/>
                </v:shape>
                <v:shape id="Text Box 378" o:spid="_x0000_s1029" type="#_x0000_t202" style="position:absolute;left:30646;top:32338;width:316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" fillcolor="white [3201]" strokeweight=".5pt">
                  <v:textbox>
                    <w:txbxContent>
                      <w:p w14:paraId="7D84CC97" w14:textId="77777777" w:rsidR="00DF53FB" w:rsidRPr="006A058E" w:rsidRDefault="00DF53FB" w:rsidP="00DF53FB">
                        <w:r>
                          <w:t>…</w:t>
                        </w:r>
                      </w:p>
                    </w:txbxContent>
                  </v:textbox>
                </v:shape>
                <v:group id="Group 235" o:spid="_x0000_s1030" style="position:absolute;left:9546;top:3099;width:2421;height:8333"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o:lock v:ext="edit" aspectratio="t"/>
                  <v:shape id="Freeform 530" o:spid="_x0000_s1031"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" path="m4,10l11,r8,10l21,37,11,46,,37,4,10xe">
                    <v:path arrowok="t" o:connecttype="custom" o:connectlocs="4,10;11,0;19,10;21,37;11,46;0,37;4,10" o:connectangles="0,0,0,0,0,0,0"/>
                    <o:lock v:ext="edit" aspectratio="t"/>
                  </v:shape>
                  <v:shape id="Freeform 531" o:spid="_x0000_s1032"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" path="m,36l57,r56,36e" filled="f">
                    <v:path arrowok="t" o:connecttype="custom" o:connectlocs="0,36;57,0;113,36" o:connectangles="0,0,0"/>
                    <o:lock v:ext="edit" aspectratio="t"/>
                  </v:shape>
                  <v:shape id="Freeform 532" o:spid="_x0000_s1033"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" path="m57,r,453l,414,57,r56,414l57,453e" filled="f">
                    <v:path arrowok="t" o:connecttype="custom" o:connectlocs="57,0;57,453;0,414;57,0;113,414;57,453" o:connectangles="0,0,0,0,0,0"/>
                    <o:lock v:ext="edit" aspectratio="t"/>
                  </v:shape>
                  <v:shape id="Freeform 533" o:spid="_x0000_s1034"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" path="m,l13,9,27,e" filled="f">
                    <v:path arrowok="t" o:connecttype="custom" o:connectlocs="0,0;13,9;27,0" o:connectangles="0,0,0"/>
                    <o:lock v:ext="edit" aspectratio="t"/>
                  </v:shape>
                  <v:shape id="Freeform 534" o:spid="_x0000_s1035"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" path="m,l19,14,39,e" filled="f">
                    <v:path arrowok="t" o:connecttype="custom" o:connectlocs="0,0;19,14;39,0" o:connectangles="0,0,0"/>
                    <o:lock v:ext="edit" aspectratio="t"/>
                  </v:shape>
                  <v:shape id="Freeform 535" o:spid="_x0000_s1036"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" path="m,l23,15,47,e" filled="f">
                    <v:path arrowok="t" o:connecttype="custom" o:connectlocs="0,0;23,15;47,0" o:connectangles="0,0,0"/>
                    <o:lock v:ext="edit" aspectratio="t"/>
                  </v:shape>
                  <v:shape id="Freeform 536" o:spid="_x0000_s1037"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" path="m,l28,19,57,e" filled="f">
                    <v:path arrowok="t" o:connecttype="custom" o:connectlocs="0,0;28,19;57,0" o:connectangles="0,0,0"/>
                    <o:lock v:ext="edit" aspectratio="t"/>
                  </v:shape>
                  <v:shape id="Freeform 537" o:spid="_x0000_s1038"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" path="m,l32,23,65,e" filled="f">
                    <v:path arrowok="t" o:connecttype="custom" o:connectlocs="0,0;32,23;65,0" o:connectangles="0,0,0"/>
                    <o:lock v:ext="edit" aspectratio="t"/>
                  </v:shape>
                  <v:shape id="Freeform 538" o:spid="_x0000_s1039"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" path="m,l38,25,75,e" filled="f">
                    <v:path arrowok="t" o:connecttype="custom" o:connectlocs="0,0;38,25;75,0" o:connectangles="0,0,0"/>
                    <o:lock v:ext="edit" aspectratio="t"/>
                  </v:shape>
                  <v:shape id="Freeform 539" o:spid="_x0000_s1040"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" path="m,l42,29,85,e" filled="f">
                    <v:path arrowok="t" o:connecttype="custom" o:connectlocs="0,0;42,29;85,0" o:connectangles="0,0,0"/>
                    <o:lock v:ext="edit" aspectratio="t"/>
                  </v:shape>
                  <v:shape id="Freeform 540" o:spid="_x0000_s1041"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" path="m,l48,33,97,e" filled="f">
                    <v:path arrowok="t" o:connecttype="custom" o:connectlocs="0,0;48,33;97,0" o:connectangles="0,0,0"/>
                    <o:lock v:ext="edit" aspectratio="t"/>
                  </v:shape>
                  <v:shape id="Freeform 541" o:spid="_x0000_s1042"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" path="m,l52,34,104,e" filled="f">
                    <v:path arrowok="t" o:connecttype="custom" o:connectlocs="0,0;52,34;104,0" o:connectangles="0,0,0"/>
                    <o:lock v:ext="edit" aspectratio="t"/>
                  </v:shape>
                  <v:shape id="Freeform 542" o:spid="_x0000_s1043"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" path="m4,10l11,r8,10l21,37,11,46,,37,4,10e" filled="f">
                    <v:path arrowok="t" o:connecttype="custom" o:connectlocs="4,10;11,0;19,10;21,37;11,46;0,37;4,10" o:connectangles="0,0,0,0,0,0,0"/>
                    <o:lock v:ext="edit" aspectratio="t"/>
                  </v:shape>
                  <v:shape id="Freeform 543" o:spid="_x0000_s1044"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" path="m44,19l15,15,29,2,,e" filled="f" strokeweight=".25pt">
                    <v:path arrowok="t" o:connecttype="custom" o:connectlocs="44,19;15,15;29,2;0,0" o:connectangles="0,0,0,0"/>
                    <o:lock v:ext="edit" aspectratio="t"/>
                  </v:shape>
                  <v:shape id="Freeform 544" o:spid="_x0000_s1045"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" path="m48,2l19,23,29,,,21e" filled="f" strokeweight=".25pt">
                    <v:path arrowok="t" o:connecttype="custom" o:connectlocs="48,2;19,23;29,0;0,21" o:connectangles="0,0,0,0"/>
                    <o:lock v:ext="edit" aspectratio="t"/>
                  </v:shape>
                  <v:shape id="Freeform 545" o:spid="_x0000_s1046"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" path="m7,76l,28,15,48,7,e" filled="f" strokeweight=".25pt">
                    <v:path arrowok="t" o:connecttype="custom" o:connectlocs="7,76;0,28;15,48;7,0" o:connectangles="0,0,0,0"/>
                    <o:lock v:ext="edit" aspectratio="t"/>
                  </v:shape>
                </v:group>
                <v:shape id="Picture 252" o:spid="_x0000_s1047" type="#_x0000_t75" alt="MCj04398360000[1]" style="position:absolute;left:28493;top:11432;width:4153;height:4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">
                  <v:imagedata r:id="rId20" o:title="MCj04398360000[1]"/>
                  <v:shadow on="t" type="perspective" color="black" opacity="9830f" origin=",.5" offset="0,25pt" matrix="58982f,,,-12452f"/>
                </v:shape>
                <v:line id="Straight Connector 316" o:spid="_x0000_s1048" style="position:absolute;visibility:visible;mso-wrap-style:square" from="13500,5434" to="28493,12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" strokecolor="#4472c4 [3204]" strokeweight=".5pt">
                  <v:stroke endarrow="block" joinstyle="miter"/>
                </v:line>
                <v:shapetype id="_x0000_t32" coordsize="21600,21600" o:spt="32" o:oned="t" path="m,l21600,21600e" filled="f">
                  <v:path arrowok="t" fillok="f" o:connecttype="none"/>
                  <o:lock v:ext="edit" shapetype="t"/>
                </v:shapetype>
                <v:shape id="Straight Arrow Connector 319" o:spid="_x0000_s1049" type="#_x0000_t32" style="position:absolute;left:14336;top:4722;width:14157;height:67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" strokecolor="#4472c4 [3204]" strokeweight=".5pt">
                  <v:stroke endarrow="block" joinstyle="miter"/>
                </v:shape>
                <v:shape id="Text Box 330" o:spid="_x0000_s1050" type="#_x0000_t202" style="position:absolute;left:11474;top:17350;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" fillcolor="white [3201]" strokeweight=".5pt">
                  <v:textbox>
                    <w:txbxContent>
                      <w:p w14:paraId="0BEC4407" w14:textId="77777777" w:rsidR="00DF53FB" w:rsidRPr="006A058E" w:rsidRDefault="00DF53FB" w:rsidP="00DF53FB">
                        <w:r w:rsidRPr="006A058E">
                          <w:t>Slot n</w:t>
                        </w:r>
                        <w:r>
                          <w:t>+0</w:t>
                        </w:r>
                      </w:p>
                    </w:txbxContent>
                  </v:textbox>
                </v:shape>
                <v:shape id="Text Box 331" o:spid="_x0000_s1051" type="#_x0000_t202" style="position:absolute;left:18066;top:17350;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" fillcolor="white [3201]" strokeweight=".5pt">
                  <v:textbox>
                    <w:txbxContent>
                      <w:p w14:paraId="022D3F61" w14:textId="77777777" w:rsidR="00DF53FB" w:rsidRPr="006A058E" w:rsidRDefault="00DF53FB" w:rsidP="00DF53FB">
                        <w:r w:rsidRPr="006A058E">
                          <w:t>Slot n</w:t>
                        </w:r>
                        <w:r>
                          <w:t>+1</w:t>
                        </w:r>
                      </w:p>
                    </w:txbxContent>
                  </v:textbox>
                </v:shape>
                <v:shape id="Text Box 332" o:spid="_x0000_s1052" type="#_x0000_t202" style="position:absolute;left:24657;top:17350;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" fillcolor="white [3201]" strokeweight=".5pt">
                  <v:textbox>
                    <w:txbxContent>
                      <w:p w14:paraId="1ACE115F" w14:textId="77777777" w:rsidR="00DF53FB" w:rsidRPr="006A058E" w:rsidRDefault="00DF53FB" w:rsidP="00DF53FB">
                        <w:r>
                          <w:t>…</w:t>
                        </w:r>
                      </w:p>
                    </w:txbxContent>
                  </v:textbox>
                </v:shape>
                <v:shape id="Text Box 333" o:spid="_x0000_s1053" type="#_x0000_t202" style="position:absolute;left:27826;top:17348;width:652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" fillcolor="#00b050" strokeweight=".5pt">
                  <v:textbox>
                    <w:txbxContent>
                      <w:p w14:paraId="53ADC679" w14:textId="77777777" w:rsidR="00DF53FB" w:rsidRPr="006A058E" w:rsidRDefault="00DF53FB" w:rsidP="00DF53FB">
                        <w:r w:rsidRPr="006A058E">
                          <w:t xml:space="preserve">Slot </w:t>
                        </w:r>
                        <w:proofErr w:type="spellStart"/>
                        <w:r w:rsidRPr="006A058E">
                          <w:t>n</w:t>
                        </w:r>
                        <w:r>
                          <w:t>+k</w:t>
                        </w:r>
                        <w:proofErr w:type="spellEnd"/>
                      </w:p>
                    </w:txbxContent>
                  </v:textbox>
                </v:shape>
                <v:shape id="Text Box 334" o:spid="_x0000_s1054" type="#_x0000_t202" style="position:absolute;left:11474;top:19903;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" fillcolor="white [3201]" strokeweight=".5pt">
                  <v:textbox>
                    <w:txbxContent>
                      <w:p w14:paraId="4A216831" w14:textId="77777777" w:rsidR="00DF53FB" w:rsidRPr="006A058E" w:rsidRDefault="00DF53FB" w:rsidP="00DF53FB">
                        <w:r w:rsidRPr="006A058E">
                          <w:t>Slot n</w:t>
                        </w:r>
                        <w:r>
                          <w:t>+0</w:t>
                        </w:r>
                      </w:p>
                    </w:txbxContent>
                  </v:textbox>
                </v:shape>
                <v:shape id="Text Box 335" o:spid="_x0000_s1055" type="#_x0000_t202" style="position:absolute;left:18066;top:19903;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" fillcolor="white [3201]" strokeweight=".5pt">
                  <v:textbox>
                    <w:txbxContent>
                      <w:p w14:paraId="664B1FAE" w14:textId="77777777" w:rsidR="00DF53FB" w:rsidRPr="006A058E" w:rsidRDefault="00DF53FB" w:rsidP="00DF53FB">
                        <w:r w:rsidRPr="006A058E">
                          <w:t>Slot n</w:t>
                        </w:r>
                        <w:r>
                          <w:t>+1</w:t>
                        </w:r>
                      </w:p>
                    </w:txbxContent>
                  </v:textbox>
                </v:shape>
                <v:shape id="Text Box 336" o:spid="_x0000_s1056" type="#_x0000_t202" style="position:absolute;left:24657;top:19903;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" fillcolor="white [3201]" strokeweight=".5pt">
                  <v:textbox>
                    <w:txbxContent>
                      <w:p w14:paraId="2A1F134A" w14:textId="77777777" w:rsidR="00DF53FB" w:rsidRPr="006A058E" w:rsidRDefault="00DF53FB" w:rsidP="00DF53FB">
                        <w:r>
                          <w:t>…</w:t>
                        </w:r>
                      </w:p>
                    </w:txbxContent>
                  </v:textbox>
                </v:shape>
                <v:shape id="Text Box 337" o:spid="_x0000_s1057" type="#_x0000_t202" style="position:absolute;left:27826;top:19901;width:652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" fillcolor="#00b0f0" strokeweight=".5pt">
                  <v:textbox>
                    <w:txbxContent>
                      <w:p w14:paraId="2DFC4781" w14:textId="77777777" w:rsidR="00DF53FB" w:rsidRPr="006A058E" w:rsidRDefault="00DF53FB" w:rsidP="00DF53FB">
                        <w:r w:rsidRPr="006A058E">
                          <w:t xml:space="preserve">Slot </w:t>
                        </w:r>
                        <w:proofErr w:type="spellStart"/>
                        <w:r w:rsidRPr="006A058E">
                          <w:t>n</w:t>
                        </w:r>
                        <w:r>
                          <w:t>+k</w:t>
                        </w:r>
                        <w:proofErr w:type="spellEnd"/>
                      </w:p>
                    </w:txbxContent>
                  </v:textbox>
                </v:shape>
                <v:line id="Straight Connector 338" o:spid="_x0000_s1058" style="position:absolute;visibility:visible;mso-wrap-style:square" from="11474,22456" to="11474,25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" strokecolor="#4472c4 [3204]" strokeweight=".5pt">
                  <v:stroke joinstyle="miter"/>
                </v:line>
                <v:line id="Straight Connector 339" o:spid="_x0000_s1059" style="position:absolute;visibility:visible;mso-wrap-style:square" from="11474,22533" to="11474,3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" strokecolor="#4472c4 [3204]" strokeweight=".5pt">
                  <v:stroke dashstyle="dash" joinstyle="miter"/>
                </v:line>
                <v:shape id="Text Box 343" o:spid="_x0000_s1060" type="#_x0000_t202" style="position:absolute;left:15534;top:29790;width:659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" fillcolor="white [3201]" strokeweight=".5pt">
                  <v:textbox>
                    <w:txbxContent>
                      <w:p w14:paraId="10B2857F" w14:textId="77777777" w:rsidR="00DF53FB" w:rsidRPr="006A058E" w:rsidRDefault="00DF53FB" w:rsidP="00DF53FB">
                        <w:r w:rsidRPr="006A058E">
                          <w:t>Slot n</w:t>
                        </w:r>
                        <w:r>
                          <w:t>+0</w:t>
                        </w:r>
                      </w:p>
                    </w:txbxContent>
                  </v:textbox>
                </v:shape>
                <v:shape id="Text Box 344" o:spid="_x0000_s1061" type="#_x0000_t202" style="position:absolute;left:22125;top:29790;width:659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" fillcolor="white [3201]" strokeweight=".5pt">
                  <v:textbox>
                    <w:txbxContent>
                      <w:p w14:paraId="51A89399" w14:textId="77777777" w:rsidR="00DF53FB" w:rsidRPr="006A058E" w:rsidRDefault="00DF53FB" w:rsidP="00DF53FB">
                        <w:r w:rsidRPr="006A058E">
                          <w:t>Slot n</w:t>
                        </w:r>
                        <w:r>
                          <w:t>+1</w:t>
                        </w:r>
                      </w:p>
                    </w:txbxContent>
                  </v:textbox>
                </v:shape>
                <v:shape id="Text Box 345" o:spid="_x0000_s1062" type="#_x0000_t202" style="position:absolute;left:28716;top:29790;width:3169;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" fillcolor="white [3201]" strokeweight=".5pt">
                  <v:textbox>
                    <w:txbxContent>
                      <w:p w14:paraId="08575694" w14:textId="77777777" w:rsidR="00DF53FB" w:rsidRPr="006A058E" w:rsidRDefault="00DF53FB" w:rsidP="00DF53FB">
                        <w:r>
                          <w:t>…</w:t>
                        </w:r>
                      </w:p>
                    </w:txbxContent>
                  </v:textbox>
                </v:shape>
                <v:shape id="Text Box 346" o:spid="_x0000_s1063" type="#_x0000_t202" style="position:absolute;left:31885;top:29786;width:652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" fillcolor="#00b050" strokeweight=".5pt">
                  <v:textbox>
                    <w:txbxContent>
                      <w:p w14:paraId="55FBD666" w14:textId="77777777" w:rsidR="00DF53FB" w:rsidRPr="006A058E" w:rsidRDefault="00DF53FB" w:rsidP="00DF53FB">
                        <w:r w:rsidRPr="006A058E">
                          <w:t xml:space="preserve">Slot </w:t>
                        </w:r>
                        <w:proofErr w:type="spellStart"/>
                        <w:r w:rsidRPr="006A058E">
                          <w:t>n</w:t>
                        </w:r>
                        <w:r>
                          <w:t>+k</w:t>
                        </w:r>
                        <w:proofErr w:type="spellEnd"/>
                      </w:p>
                    </w:txbxContent>
                  </v:textbox>
                </v:shape>
                <v:shape id="Text Box 350" o:spid="_x0000_s1064" type="#_x0000_t202" style="position:absolute;left:24207;top:32411;width:6522;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" fillcolor="#00b0f0" strokeweight=".5pt">
                  <v:textbox>
                    <w:txbxContent>
                      <w:p w14:paraId="3F1A9599" w14:textId="77777777" w:rsidR="00DF53FB" w:rsidRPr="006A058E" w:rsidRDefault="00DF53FB" w:rsidP="00DF53FB">
                        <w:r w:rsidRPr="006A058E">
                          <w:t xml:space="preserve">Slot </w:t>
                        </w:r>
                        <w:proofErr w:type="spellStart"/>
                        <w:r w:rsidRPr="006A058E">
                          <w:t>n</w:t>
                        </w:r>
                        <w:r>
                          <w:t>+k</w:t>
                        </w:r>
                        <w:proofErr w:type="spellEnd"/>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4" o:spid="_x0000_s1065" type="#_x0000_t34" style="position:absolute;left:11511;top:31148;width:3973;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" strokecolor="#4472c4 [3204]" strokeweight=".5pt">
                  <v:stroke startarrow="block" endarrow="block"/>
                </v:shape>
                <v:line id="Straight Connector 146" o:spid="_x0000_s1066" style="position:absolute;visibility:visible;mso-wrap-style:square" from="11474,19902" to="15534,29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" strokecolor="#4472c4 [3204]" strokeweight=".5pt">
                  <v:stroke dashstyle="dash" endarrow="block" joinstyle="miter"/>
                </v:line>
                <v:shape id="Text Box 360" o:spid="_x0000_s1067" type="#_x0000_t202" style="position:absolute;left:12251;top:28186;width:2502;height:29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" filled="f" stroked="f" strokeweight=".5pt">
                  <v:textbox>
                    <w:txbxContent>
                      <w:p w14:paraId="1FC52F0B" w14:textId="77777777" w:rsidR="00DF53FB" w:rsidRDefault="00DF53FB" w:rsidP="00DF53FB">
                        <m:oMathPara>
                          <m:oMath>
                            <m:r>
                              <w:rPr>
                                <w:rFonts w:ascii="Cambria Math" w:hAnsi="Cambria Math"/>
                              </w:rPr>
                              <m:t>τ</m:t>
                            </m:r>
                          </m:oMath>
                        </m:oMathPara>
                      </w:p>
                    </w:txbxContent>
                  </v:textbox>
                </v:shape>
                <v:shape id="Text Box 361" o:spid="_x0000_s1068" type="#_x0000_t202" style="position:absolute;left:7865;top:36036;width:6928;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" filled="f" stroked="f" strokeweight=".5pt">
                  <v:textbox>
                    <w:txbxContent>
                      <w:p w14:paraId="29FB8E01" w14:textId="77777777" w:rsidR="00DF53FB" w:rsidRPr="00432D46" w:rsidRDefault="000E34F9" w:rsidP="00DF53FB">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m:oMathPara>
                      </w:p>
                    </w:txbxContent>
                  </v:textbox>
                </v:shape>
                <v:shape id="Straight Arrow Connector 150" o:spid="_x0000_s1069" type="#_x0000_t32" style="position:absolute;left:24330;top:22529;width:3496;height:98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" strokecolor="#4472c4 [3204]" strokeweight=".5pt">
                  <v:stroke dashstyle="dash" endarrow="block" joinstyle="miter"/>
                </v:shape>
                <v:shape id="Text Box 363" o:spid="_x0000_s1070" type="#_x0000_t202" style="position:absolute;left:5797;top:17349;width:387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" filled="f" stroked="f" strokeweight=".5pt">
                  <v:textbox>
                    <w:txbxContent>
                      <w:p w14:paraId="7D7C56AE" w14:textId="77777777" w:rsidR="00DF53FB" w:rsidRDefault="00DF53FB" w:rsidP="00DF53FB">
                        <w:r>
                          <w:t>DL:</w:t>
                        </w:r>
                      </w:p>
                    </w:txbxContent>
                  </v:textbox>
                </v:shape>
                <v:shape id="Text Box 364" o:spid="_x0000_s1071" type="#_x0000_t202" style="position:absolute;left:5795;top:20227;width:387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V/VxwAAANwAAAAPAAAAZHJzL2Rvd25yZXYueG1sRI/dagIx&#10;FITvBd8hnEJvpGZby1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HN1X9XHAAAA3AAA&#10;AA8AAAAAAAAAAAAAAAAABwIAAGRycy9kb3ducmV2LnhtbFBLBQYAAAAAAwADALcAAAD7AgAAAAA=&#10;" filled="f" stroked="f" strokeweight=".5pt">
                  <v:textbox>
                    <w:txbxContent>
                      <w:p w14:paraId="3FE530C6" w14:textId="77777777" w:rsidR="00DF53FB" w:rsidRDefault="00DF53FB" w:rsidP="00DF53FB">
                        <w:r>
                          <w:t>UL:</w:t>
                        </w:r>
                      </w:p>
                    </w:txbxContent>
                  </v:textbox>
                </v:shape>
                <v:shape id="Text Box 365" o:spid="_x0000_s1072" type="#_x0000_t202" style="position:absolute;left:34347;top:17350;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" fillcolor="white [3201]" strokeweight=".5pt">
                  <v:textbox>
                    <w:txbxContent>
                      <w:p w14:paraId="7916743A" w14:textId="77777777" w:rsidR="00DF53FB" w:rsidRPr="006A058E" w:rsidRDefault="00DF53FB" w:rsidP="00DF53FB">
                        <w:r>
                          <w:t>…</w:t>
                        </w:r>
                      </w:p>
                    </w:txbxContent>
                  </v:textbox>
                </v:shape>
                <v:shape id="Text Box 366" o:spid="_x0000_s1073" type="#_x0000_t202" style="position:absolute;left:34347;top:19903;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" fillcolor="white [3201]" strokeweight=".5pt">
                  <v:textbox>
                    <w:txbxContent>
                      <w:p w14:paraId="5A8CA6BB" w14:textId="77777777" w:rsidR="00DF53FB" w:rsidRPr="006A058E" w:rsidRDefault="00DF53FB" w:rsidP="00DF53FB">
                        <w:r>
                          <w:t>…</w:t>
                        </w:r>
                      </w:p>
                    </w:txbxContent>
                  </v:textbox>
                </v:shape>
                <v:shape id="Straight Arrow Connector 151" o:spid="_x0000_s1074" type="#_x0000_t32" style="position:absolute;left:7840;top:36039;width:76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" strokecolor="#4472c4 [3204]" strokeweight=".5pt">
                  <v:stroke startarrow="block" endarrow="block" joinstyle="miter"/>
                </v:shape>
                <v:shape id="Text Box 367" o:spid="_x0000_s1075" type="#_x0000_t202" style="position:absolute;left:3654;top:29553;width:387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" filled="f" stroked="f" strokeweight=".5pt">
                  <v:textbox>
                    <w:txbxContent>
                      <w:p w14:paraId="57A3225A" w14:textId="77777777" w:rsidR="00DF53FB" w:rsidRDefault="00DF53FB" w:rsidP="00DF53FB">
                        <w:r>
                          <w:t>DL:</w:t>
                        </w:r>
                      </w:p>
                    </w:txbxContent>
                  </v:textbox>
                </v:shape>
                <v:shape id="Text Box 368" o:spid="_x0000_s1076" type="#_x0000_t202" style="position:absolute;left:3819;top:32512;width:387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" filled="f" stroked="f" strokeweight=".5pt">
                  <v:textbox>
                    <w:txbxContent>
                      <w:p w14:paraId="7D0A6262" w14:textId="77777777" w:rsidR="00DF53FB" w:rsidRDefault="00DF53FB" w:rsidP="00DF53FB">
                        <w:r>
                          <w:t>UL:</w:t>
                        </w:r>
                      </w:p>
                    </w:txbxContent>
                  </v:textbox>
                </v:shape>
                <v:shape id="Text Box 369" o:spid="_x0000_s1077" type="#_x0000_t202" style="position:absolute;left:305;top:15103;width:10649;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" filled="f" stroked="f" strokeweight=".5pt">
                  <v:textbox>
                    <w:txbxContent>
                      <w:p w14:paraId="031A5397" w14:textId="77777777" w:rsidR="00DF53FB" w:rsidRDefault="00DF53FB" w:rsidP="00DF53FB">
                        <w:r>
                          <w:t>At base station:</w:t>
                        </w:r>
                      </w:p>
                    </w:txbxContent>
                  </v:textbox>
                </v:shape>
                <v:shape id="Text Box 370" o:spid="_x0000_s1078" type="#_x0000_t202" style="position:absolute;left:305;top:27463;width:768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" filled="f" stroked="f" strokeweight=".5pt">
                  <v:textbox>
                    <w:txbxContent>
                      <w:p w14:paraId="01E0577B" w14:textId="77777777" w:rsidR="00DF53FB" w:rsidRDefault="00DF53FB" w:rsidP="00DF53FB">
                        <w:r>
                          <w:t>At the UE:</w:t>
                        </w:r>
                      </w:p>
                    </w:txbxContent>
                  </v:textbox>
                </v:shape>
                <v:shape id="Straight Arrow Connector 158" o:spid="_x0000_s1079" type="#_x0000_t32" style="position:absolute;left:40035;top:26494;width:66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" strokecolor="#4472c4 [3204]" strokeweight=".5pt">
                  <v:stroke endarrow="block" joinstyle="miter"/>
                </v:shape>
                <v:shape id="Text Box 371" o:spid="_x0000_s1080" type="#_x0000_t202" style="position:absolute;left:41247;top:24180;width:429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" filled="f" stroked="f" strokeweight=".5pt">
                  <v:textbox>
                    <w:txbxContent>
                      <w:p w14:paraId="14273E18" w14:textId="77777777" w:rsidR="00DF53FB" w:rsidRDefault="00DF53FB" w:rsidP="00DF53FB">
                        <w:r>
                          <w:t>time</w:t>
                        </w:r>
                      </w:p>
                    </w:txbxContent>
                  </v:textbox>
                </v:shape>
                <v:shape id="Text Box 372" o:spid="_x0000_s1081" type="#_x0000_t202" style="position:absolute;left:38406;top:29787;width:3169;height:25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" fillcolor="white [3201]" strokeweight=".5pt">
                  <v:textbox>
                    <w:txbxContent>
                      <w:p w14:paraId="68847DD8" w14:textId="77777777" w:rsidR="00DF53FB" w:rsidRPr="006A058E" w:rsidRDefault="00DF53FB" w:rsidP="00DF53FB">
                        <w:r>
                          <w:t>…</w:t>
                        </w:r>
                      </w:p>
                    </w:txbxContent>
                  </v:textbox>
                </v:shape>
                <v:shape id="Text Box 374" o:spid="_x0000_s1082" type="#_x0000_t202" style="position:absolute;left:17119;top:9763;width:2502;height:2965;rotation:1720671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" filled="f" stroked="f" strokeweight=".5pt">
                  <v:textbox>
                    <w:txbxContent>
                      <w:p w14:paraId="55F9B04A" w14:textId="77777777" w:rsidR="00DF53FB" w:rsidRDefault="00DF53FB" w:rsidP="00DF53FB">
                        <m:oMathPara>
                          <m:oMath>
                            <m:r>
                              <w:rPr>
                                <w:rFonts w:ascii="Cambria Math" w:hAnsi="Cambria Math"/>
                              </w:rPr>
                              <m:t>τ</m:t>
                            </m:r>
                          </m:oMath>
                        </m:oMathPara>
                      </w:p>
                    </w:txbxContent>
                  </v:textbox>
                </v:shape>
                <v:shape id="Text Box 375" o:spid="_x0000_s1083" type="#_x0000_t202" style="position:absolute;left:13509;top:8729;width:12135;height:3029;rotation:1676636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" filled="f" stroked="f" strokeweight=".5pt">
                  <v:textbox>
                    <w:txbxContent>
                      <w:p w14:paraId="2B362B32" w14:textId="77777777" w:rsidR="00DF53FB" w:rsidRDefault="00DF53FB" w:rsidP="00DF53FB">
                        <w:r>
                          <w:t xml:space="preserve">Propagation delay </w:t>
                        </w:r>
                      </w:p>
                    </w:txbxContent>
                  </v:textbox>
                </v:shape>
                <v:shape id="Text Box 376" o:spid="_x0000_s1084" type="#_x0000_t202" style="position:absolute;left:31090;top:10987;width:3657;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" filled="f" stroked="f" strokeweight=".5pt">
                  <v:textbox>
                    <w:txbxContent>
                      <w:p w14:paraId="74E1E8E3" w14:textId="77777777" w:rsidR="00DF53FB" w:rsidRDefault="00DF53FB" w:rsidP="00DF53FB">
                        <w:r>
                          <w:t>UE</w:t>
                        </w:r>
                      </w:p>
                    </w:txbxContent>
                  </v:textbox>
                </v:shape>
                <v:shape id="Text Box 377" o:spid="_x0000_s1085" type="#_x0000_t202" style="position:absolute;left:5710;top:360;width:888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" filled="f" stroked="f" strokeweight=".5pt">
                  <v:textbox>
                    <w:txbxContent>
                      <w:p w14:paraId="1C4BE45B" w14:textId="77777777" w:rsidR="00DF53FB" w:rsidRDefault="00DF53FB" w:rsidP="00DF53FB">
                        <w:r>
                          <w:t>Base station</w:t>
                        </w:r>
                      </w:p>
                    </w:txbxContent>
                  </v:textbox>
                </v:shape>
                <v:shape id="Text Box 379" o:spid="_x0000_s1086" type="#_x0000_t202" style="position:absolute;left:7889;top:32341;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" fillcolor="white [3201]" strokeweight=".5pt">
                  <v:textbox>
                    <w:txbxContent>
                      <w:p w14:paraId="383831BE" w14:textId="77777777" w:rsidR="00DF53FB" w:rsidRPr="006A058E" w:rsidRDefault="00DF53FB" w:rsidP="00DF53FB">
                        <w:r w:rsidRPr="006A058E">
                          <w:t>Slot n</w:t>
                        </w:r>
                        <w:r>
                          <w:t>+0</w:t>
                        </w:r>
                      </w:p>
                    </w:txbxContent>
                  </v:textbox>
                </v:shape>
                <v:shape id="Text Box 380" o:spid="_x0000_s1087" type="#_x0000_t202" style="position:absolute;left:14481;top:32341;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" fillcolor="white [3201]" strokeweight=".5pt">
                  <v:textbox>
                    <w:txbxContent>
                      <w:p w14:paraId="4A43977C" w14:textId="77777777" w:rsidR="00DF53FB" w:rsidRPr="006A058E" w:rsidRDefault="00DF53FB" w:rsidP="00DF53FB">
                        <w:r w:rsidRPr="006A058E">
                          <w:t>Slot n</w:t>
                        </w:r>
                        <w:r>
                          <w:t>+1</w:t>
                        </w:r>
                      </w:p>
                    </w:txbxContent>
                  </v:textbox>
                </v:shape>
                <v:shape id="Text Box 381" o:spid="_x0000_s1088" type="#_x0000_t202" style="position:absolute;left:21072;top:32341;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" fillcolor="white [3201]" strokeweight=".5pt">
                  <v:textbox>
                    <w:txbxContent>
                      <w:p w14:paraId="7D078BD1" w14:textId="77777777" w:rsidR="00DF53FB" w:rsidRPr="006A058E" w:rsidRDefault="00DF53FB" w:rsidP="00DF53FB">
                        <w:r>
                          <w:t>…</w:t>
                        </w:r>
                      </w:p>
                    </w:txbxContent>
                  </v:textbox>
                </v:shape>
                <v:line id="Straight Connector 382" o:spid="_x0000_s1089" style="position:absolute;visibility:visible;mso-wrap-style:square" from="7911,33939" to="7911,3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" strokecolor="#4472c4 [3204]" strokeweight=".5pt">
                  <v:stroke dashstyle="dash" joinstyle="miter"/>
                </v:line>
                <v:line id="Straight Connector 383" o:spid="_x0000_s1090" style="position:absolute;visibility:visible;mso-wrap-style:square" from="15539,30254" to="15539,3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" strokecolor="#4472c4 [3204]" strokeweight=".5pt">
                  <v:stroke dashstyle="dash" joinstyle="miter"/>
                </v:line>
                <v:shape id="Straight Arrow Connector 385" o:spid="_x0000_s1091" type="#_x0000_t32" style="position:absolute;left:30851;top:22529;width:3496;height:98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" strokecolor="#4472c4 [3204]" strokeweight=".5pt">
                  <v:stroke dashstyle="dash" endarrow="block" joinstyle="miter"/>
                </v:shape>
                <v:line id="Straight Connector 386" o:spid="_x0000_s1092" style="position:absolute;visibility:visible;mso-wrap-style:square" from="18066,19964" to="22125,2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" strokecolor="#4472c4 [3204]" strokeweight=".5pt">
                  <v:stroke dashstyle="dash" endarrow="block" joinstyle="miter"/>
                </v:line>
                <w10:anchorlock/>
              </v:group>
            </w:pict>
          </mc:Fallback>
        </mc:AlternateContent>
      </w:r>
    </w:p>
    <w:p w14:paraId="49A19B3B" w14:textId="5FDD94E7" w:rsidR="00DF53FB" w:rsidRDefault="00DF53FB" w:rsidP="00DF53FB">
      <w:pPr>
        <w:pStyle w:val="Caption"/>
        <w:jc w:val="center"/>
      </w:pPr>
      <w:bookmarkStart w:id="4" w:name="_Ref81546869"/>
      <w:r>
        <w:t xml:space="preserve">Figure </w:t>
      </w:r>
      <w:r>
        <w:fldChar w:fldCharType="begin"/>
      </w:r>
      <w:r>
        <w:instrText>SEQ Figure \* ARABIC</w:instrText>
      </w:r>
      <w:r>
        <w:fldChar w:fldCharType="separate"/>
      </w:r>
      <w:r w:rsidR="000E34F9">
        <w:rPr>
          <w:noProof/>
        </w:rPr>
        <w:t>1</w:t>
      </w:r>
      <w:r>
        <w:fldChar w:fldCharType="end"/>
      </w:r>
      <w:bookmarkEnd w:id="4"/>
      <w:r>
        <w:t xml:space="preserve"> Time alignment of uplink transmissions with timing advance.</w:t>
      </w:r>
    </w:p>
    <w:p w14:paraId="45872A78" w14:textId="73889EA6" w:rsidR="00BB40F2" w:rsidRDefault="00BB40F2" w:rsidP="00BB40F2">
      <w:bookmarkStart w:id="5" w:name="_Toc29239826"/>
      <w:bookmarkStart w:id="6" w:name="_Toc37296185"/>
      <w:bookmarkStart w:id="7" w:name="_Toc46490311"/>
      <w:bookmarkStart w:id="8" w:name="_Toc52752006"/>
      <w:bookmarkStart w:id="9" w:name="_Toc52796468"/>
      <w:r>
        <w:t xml:space="preserve">In addition to the initial TA adjustment </w:t>
      </w:r>
      <w:r w:rsidR="00151374">
        <w:t xml:space="preserve">carried in the </w:t>
      </w:r>
      <w:r w:rsidR="00234922">
        <w:t>RAR</w:t>
      </w:r>
      <w:r w:rsidR="00014E75">
        <w:t>, regular</w:t>
      </w:r>
      <w:r>
        <w:t xml:space="preserve"> TA</w:t>
      </w:r>
      <w:r w:rsidR="00151374">
        <w:t xml:space="preserve"> adjustment </w:t>
      </w:r>
      <w:r w:rsidR="00014E75">
        <w:t xml:space="preserve">is performed using </w:t>
      </w:r>
      <w:r w:rsidRPr="00C84B29">
        <w:t xml:space="preserve">a time advance command </w:t>
      </w:r>
      <w:r w:rsidR="00234922">
        <w:t xml:space="preserve">(TAC) </w:t>
      </w:r>
      <w:r w:rsidRPr="00C84B29">
        <w:t>MAC CE as shown in</w:t>
      </w:r>
      <w:r w:rsidR="00B13F1E">
        <w:t xml:space="preserve"> </w:t>
      </w:r>
      <w:r w:rsidR="00B13F1E">
        <w:fldChar w:fldCharType="begin"/>
      </w:r>
      <w:r w:rsidR="00B13F1E">
        <w:instrText xml:space="preserve"> REF _Ref101973517 \h </w:instrText>
      </w:r>
      <w:r w:rsidR="00B13F1E">
        <w:fldChar w:fldCharType="separate"/>
      </w:r>
      <w:r w:rsidR="000E34F9">
        <w:t xml:space="preserve">Figure </w:t>
      </w:r>
      <w:r w:rsidR="000E34F9">
        <w:rPr>
          <w:noProof/>
        </w:rPr>
        <w:t>2</w:t>
      </w:r>
      <w:r w:rsidR="00B13F1E">
        <w:fldChar w:fldCharType="end"/>
      </w:r>
      <w:r>
        <w:t xml:space="preserve"> where it consists of </w:t>
      </w:r>
    </w:p>
    <w:p w14:paraId="6D75225F" w14:textId="65711159" w:rsidR="00BB40F2" w:rsidRPr="00014E75" w:rsidRDefault="00BB40F2" w:rsidP="00BB40F2">
      <w:pPr>
        <w:pStyle w:val="ListParagraph"/>
        <w:numPr>
          <w:ilvl w:val="0"/>
          <w:numId w:val="23"/>
        </w:numPr>
        <w:spacing w:line="240" w:lineRule="auto"/>
        <w:contextualSpacing/>
        <w:rPr>
          <w:rFonts w:ascii="Arial" w:hAnsi="Arial" w:cs="Arial"/>
          <w:sz w:val="20"/>
          <w:szCs w:val="20"/>
          <w:lang w:eastAsia="ko-KR"/>
        </w:rPr>
      </w:pPr>
      <w:r w:rsidRPr="00014E75">
        <w:rPr>
          <w:rFonts w:ascii="Arial" w:hAnsi="Arial" w:cs="Arial"/>
          <w:sz w:val="20"/>
          <w:szCs w:val="20"/>
          <w:lang w:eastAsia="ko-KR"/>
        </w:rPr>
        <w:t xml:space="preserve">TAG Identity (TAG ID): This field indicates the TAG Identity of the addressed TAG. The TAG containing the </w:t>
      </w:r>
      <w:proofErr w:type="spellStart"/>
      <w:r w:rsidRPr="00014E75">
        <w:rPr>
          <w:rFonts w:ascii="Arial" w:hAnsi="Arial" w:cs="Arial"/>
          <w:sz w:val="20"/>
          <w:szCs w:val="20"/>
          <w:lang w:eastAsia="ko-KR"/>
        </w:rPr>
        <w:t>SpCell</w:t>
      </w:r>
      <w:proofErr w:type="spellEnd"/>
      <w:r w:rsidRPr="00014E75">
        <w:rPr>
          <w:rFonts w:ascii="Arial" w:hAnsi="Arial" w:cs="Arial"/>
          <w:sz w:val="20"/>
          <w:szCs w:val="20"/>
          <w:lang w:eastAsia="ko-KR"/>
        </w:rPr>
        <w:t xml:space="preserve"> has the TAG Identity 0. The length of the field is 2 bits;</w:t>
      </w:r>
    </w:p>
    <w:p w14:paraId="440A4A10" w14:textId="08A15DCC" w:rsidR="00BB40F2" w:rsidRPr="00014E75" w:rsidRDefault="00BB40F2" w:rsidP="00BB40F2">
      <w:pPr>
        <w:pStyle w:val="ListParagraph"/>
        <w:numPr>
          <w:ilvl w:val="0"/>
          <w:numId w:val="23"/>
        </w:numPr>
        <w:spacing w:line="240" w:lineRule="auto"/>
        <w:contextualSpacing/>
        <w:rPr>
          <w:rFonts w:ascii="Arial" w:hAnsi="Arial" w:cs="Arial"/>
          <w:sz w:val="20"/>
          <w:szCs w:val="20"/>
          <w:lang w:eastAsia="ko-KR"/>
        </w:rPr>
      </w:pPr>
      <w:r w:rsidRPr="00014E75">
        <w:rPr>
          <w:rFonts w:ascii="Arial" w:hAnsi="Arial" w:cs="Arial"/>
          <w:sz w:val="20"/>
          <w:szCs w:val="20"/>
          <w:lang w:eastAsia="ko-KR"/>
        </w:rPr>
        <w:t>Timing Advance Command</w:t>
      </w:r>
      <w:r w:rsidRPr="00014E75">
        <w:rPr>
          <w:rFonts w:ascii="Arial" w:hAnsi="Arial" w:cs="Arial"/>
          <w:sz w:val="20"/>
          <w:szCs w:val="20"/>
        </w:rPr>
        <w:t xml:space="preserve">: This field </w:t>
      </w:r>
      <w:r w:rsidRPr="00014E75">
        <w:rPr>
          <w:rFonts w:ascii="Arial" w:hAnsi="Arial" w:cs="Arial"/>
          <w:sz w:val="20"/>
          <w:szCs w:val="20"/>
          <w:lang w:eastAsia="ko-KR"/>
        </w:rPr>
        <w:t xml:space="preserve">indicates the index value </w:t>
      </w:r>
      <w:r w:rsidRPr="00014E75">
        <w:rPr>
          <w:rFonts w:ascii="Arial" w:hAnsi="Arial" w:cs="Arial"/>
          <w:i/>
          <w:sz w:val="20"/>
          <w:szCs w:val="20"/>
          <w:lang w:eastAsia="ko-KR"/>
        </w:rPr>
        <w:t>T</w:t>
      </w:r>
      <w:r w:rsidRPr="00014E75">
        <w:rPr>
          <w:rFonts w:ascii="Arial" w:hAnsi="Arial" w:cs="Arial"/>
          <w:i/>
          <w:sz w:val="20"/>
          <w:szCs w:val="20"/>
          <w:vertAlign w:val="subscript"/>
          <w:lang w:eastAsia="ko-KR"/>
        </w:rPr>
        <w:t>A</w:t>
      </w:r>
      <w:r w:rsidRPr="00014E75">
        <w:rPr>
          <w:rFonts w:ascii="Arial" w:hAnsi="Arial" w:cs="Arial"/>
          <w:sz w:val="20"/>
          <w:szCs w:val="20"/>
          <w:lang w:eastAsia="ko-KR"/>
        </w:rPr>
        <w:t xml:space="preserve"> (0, 1, 2… 63) used to control the amount of timing adjustment that </w:t>
      </w:r>
      <w:r w:rsidR="00B13F1E">
        <w:rPr>
          <w:rFonts w:ascii="Arial" w:hAnsi="Arial" w:cs="Arial"/>
          <w:sz w:val="20"/>
          <w:szCs w:val="20"/>
          <w:lang w:val="en-US" w:eastAsia="ko-KR"/>
        </w:rPr>
        <w:t xml:space="preserve">the </w:t>
      </w:r>
      <w:r w:rsidRPr="00014E75">
        <w:rPr>
          <w:rFonts w:ascii="Arial" w:hAnsi="Arial" w:cs="Arial"/>
          <w:sz w:val="20"/>
          <w:szCs w:val="20"/>
          <w:lang w:eastAsia="ko-KR"/>
        </w:rPr>
        <w:t>MAC entity has to apply</w:t>
      </w:r>
      <w:r w:rsidR="00B13F1E">
        <w:rPr>
          <w:rFonts w:ascii="Arial" w:hAnsi="Arial" w:cs="Arial"/>
          <w:sz w:val="20"/>
          <w:szCs w:val="20"/>
          <w:lang w:val="en-US" w:eastAsia="ko-KR"/>
        </w:rPr>
        <w:t>.</w:t>
      </w:r>
      <w:r w:rsidRPr="00014E75">
        <w:rPr>
          <w:rFonts w:ascii="Arial" w:hAnsi="Arial" w:cs="Arial"/>
          <w:sz w:val="20"/>
          <w:szCs w:val="20"/>
          <w:lang w:eastAsia="ko-KR"/>
        </w:rPr>
        <w:t xml:space="preserve"> </w:t>
      </w:r>
      <w:r w:rsidRPr="00014E75">
        <w:rPr>
          <w:rFonts w:ascii="Arial" w:hAnsi="Arial" w:cs="Arial"/>
          <w:sz w:val="20"/>
          <w:szCs w:val="20"/>
        </w:rPr>
        <w:t xml:space="preserve">The length of the field is </w:t>
      </w:r>
      <w:r w:rsidRPr="00014E75">
        <w:rPr>
          <w:rFonts w:ascii="Arial" w:hAnsi="Arial" w:cs="Arial"/>
          <w:sz w:val="20"/>
          <w:szCs w:val="20"/>
          <w:lang w:eastAsia="ko-KR"/>
        </w:rPr>
        <w:t xml:space="preserve">6 </w:t>
      </w:r>
      <w:r w:rsidRPr="00014E75">
        <w:rPr>
          <w:rFonts w:ascii="Arial" w:hAnsi="Arial" w:cs="Arial"/>
          <w:sz w:val="20"/>
          <w:szCs w:val="20"/>
        </w:rPr>
        <w:t>bits.</w:t>
      </w:r>
    </w:p>
    <w:p w14:paraId="59C8265F" w14:textId="77777777" w:rsidR="00BB40F2" w:rsidRPr="000F3B30" w:rsidRDefault="00BB40F2" w:rsidP="00BB40F2">
      <w:pPr>
        <w:pStyle w:val="TH"/>
        <w:rPr>
          <w:noProof/>
          <w:lang w:eastAsia="ko-KR"/>
        </w:rPr>
      </w:pPr>
      <w:r w:rsidRPr="000F3B30">
        <w:object w:dxaOrig="5700" w:dyaOrig="1020" w14:anchorId="4B31F0DD">
          <v:shape id="_x0000_i1029" type="#_x0000_t75" style="width:288.15pt;height:50.55pt" o:ole="">
            <v:imagedata r:id="rId21" o:title=""/>
          </v:shape>
          <o:OLEObject Type="Embed" ProgID="Visio.Drawing.15" ShapeID="_x0000_i1029" DrawAspect="Content" ObjectID="_1712752893" r:id="rId22"/>
        </w:object>
      </w:r>
    </w:p>
    <w:p w14:paraId="56F99E89" w14:textId="08B9E142" w:rsidR="00234922" w:rsidRDefault="00234922" w:rsidP="00234922">
      <w:pPr>
        <w:pStyle w:val="Caption"/>
        <w:jc w:val="center"/>
      </w:pPr>
      <w:bookmarkStart w:id="10" w:name="_Ref101973517"/>
      <w:r>
        <w:t xml:space="preserve">Figure </w:t>
      </w:r>
      <w:r>
        <w:fldChar w:fldCharType="begin"/>
      </w:r>
      <w:r>
        <w:instrText>SEQ Figure \* ARABIC</w:instrText>
      </w:r>
      <w:r>
        <w:fldChar w:fldCharType="separate"/>
      </w:r>
      <w:r w:rsidR="000E34F9">
        <w:rPr>
          <w:noProof/>
        </w:rPr>
        <w:t>2</w:t>
      </w:r>
      <w:r>
        <w:fldChar w:fldCharType="end"/>
      </w:r>
      <w:bookmarkEnd w:id="10"/>
      <w:r>
        <w:t xml:space="preserve"> </w:t>
      </w:r>
      <w:r w:rsidRPr="000F3B30">
        <w:rPr>
          <w:noProof/>
          <w:lang w:eastAsia="ko-KR"/>
        </w:rPr>
        <w:t>Timing Advance Command MAC CE</w:t>
      </w:r>
      <w:r>
        <w:rPr>
          <w:noProof/>
          <w:lang w:eastAsia="ko-KR"/>
        </w:rPr>
        <w:t xml:space="preserve"> </w:t>
      </w:r>
      <w:r w:rsidR="00B13F1E">
        <w:rPr>
          <w:noProof/>
          <w:lang w:eastAsia="ko-KR"/>
        </w:rPr>
        <w:fldChar w:fldCharType="begin"/>
      </w:r>
      <w:r w:rsidR="00B13F1E">
        <w:rPr>
          <w:noProof/>
          <w:lang w:eastAsia="ko-KR"/>
        </w:rPr>
        <w:instrText xml:space="preserve"> REF _Ref101978125 \r \h </w:instrText>
      </w:r>
      <w:r w:rsidR="00B13F1E">
        <w:rPr>
          <w:noProof/>
          <w:lang w:eastAsia="ko-KR"/>
        </w:rPr>
      </w:r>
      <w:r w:rsidR="00B13F1E">
        <w:rPr>
          <w:noProof/>
          <w:lang w:eastAsia="ko-KR"/>
        </w:rPr>
        <w:fldChar w:fldCharType="separate"/>
      </w:r>
      <w:r w:rsidR="000E34F9">
        <w:rPr>
          <w:noProof/>
          <w:lang w:eastAsia="ko-KR"/>
        </w:rPr>
        <w:t>[3]</w:t>
      </w:r>
      <w:r w:rsidR="00B13F1E">
        <w:rPr>
          <w:noProof/>
          <w:lang w:eastAsia="ko-KR"/>
        </w:rPr>
        <w:fldChar w:fldCharType="end"/>
      </w:r>
    </w:p>
    <w:bookmarkEnd w:id="5"/>
    <w:bookmarkEnd w:id="6"/>
    <w:bookmarkEnd w:id="7"/>
    <w:bookmarkEnd w:id="8"/>
    <w:bookmarkEnd w:id="9"/>
    <w:p w14:paraId="4227ACD8" w14:textId="31980572" w:rsidR="00D54757" w:rsidRPr="00F53AE2" w:rsidRDefault="00234922" w:rsidP="00652C64">
      <w:pPr>
        <w:rPr>
          <w:lang w:eastAsia="ja-JP"/>
        </w:rPr>
      </w:pPr>
      <w:r>
        <w:rPr>
          <w:lang w:eastAsia="ja-JP"/>
        </w:rPr>
        <w:t xml:space="preserve">At the reception of the TAC MAC CE, the UE performs a relative adjustment </w:t>
      </w:r>
      <w:r w:rsidRPr="00B916EC">
        <w:rPr>
          <w:rFonts w:eastAsia="MS Mincho" w:hint="eastAsia"/>
        </w:rPr>
        <w:t>of</w:t>
      </w:r>
      <w:r w:rsidRPr="00B916EC">
        <w:rPr>
          <w:rFonts w:hint="eastAsia"/>
        </w:rPr>
        <w:t xml:space="preserve"> </w:t>
      </w:r>
      <w:r>
        <w:t>the</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p>
    <w:p w14:paraId="1B02B56A" w14:textId="7C634F8D" w:rsidR="001B2135" w:rsidRDefault="009001AF" w:rsidP="00652C64">
      <w:pPr>
        <w:rPr>
          <w:lang w:val="en-GB" w:eastAsia="ja-JP"/>
        </w:rPr>
      </w:pPr>
      <w:r>
        <w:rPr>
          <w:lang w:val="en-GB" w:eastAsia="ja-JP"/>
        </w:rPr>
        <w:lastRenderedPageBreak/>
        <w:t>The TAC MAC CE contains a reference to a timing advance group (TAG)</w:t>
      </w:r>
      <w:r w:rsidR="00653334">
        <w:rPr>
          <w:lang w:val="en-GB" w:eastAsia="ja-JP"/>
        </w:rPr>
        <w:t>, and the UE maintains one</w:t>
      </w:r>
      <w:r w:rsidR="00653334" w:rsidRPr="00653334">
        <w:rPr>
          <w:rFonts w:ascii="Cambria Math" w:eastAsia="DengXian" w:hAnsi="Cambria Math"/>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653334" w:rsidRPr="00B916EC">
        <w:rPr>
          <w:rFonts w:hint="eastAsia"/>
          <w:i/>
        </w:rPr>
        <w:t xml:space="preserve"> </w:t>
      </w:r>
      <w:r w:rsidR="00653334" w:rsidRPr="00B916EC">
        <w:rPr>
          <w:rFonts w:hint="eastAsia"/>
        </w:rPr>
        <w:t>value</w:t>
      </w:r>
      <w:r w:rsidR="00653334">
        <w:t xml:space="preserve"> for each TAG.</w:t>
      </w:r>
      <w:r w:rsidR="00653334" w:rsidRPr="00B916EC">
        <w:rPr>
          <w:rFonts w:hint="eastAsia"/>
        </w:rPr>
        <w:t xml:space="preserve"> </w:t>
      </w:r>
      <w:r>
        <w:rPr>
          <w:lang w:val="en-GB" w:eastAsia="ja-JP"/>
        </w:rPr>
        <w:t xml:space="preserve"> Each serving cell is configured with a TAG, and all UL transmissions in that serving cell use the timing advance </w:t>
      </w:r>
      <w:r w:rsidR="00653334">
        <w:rPr>
          <w:lang w:val="en-GB" w:eastAsia="ja-JP"/>
        </w:rPr>
        <w:t>corresponding to that TAG</w:t>
      </w:r>
    </w:p>
    <w:p w14:paraId="69D932EA" w14:textId="6D6F6885" w:rsidR="00C2095F" w:rsidRDefault="00CF7E7D" w:rsidP="00833992">
      <w:pPr>
        <w:pStyle w:val="Heading2"/>
      </w:pPr>
      <w:r>
        <w:t>2.</w:t>
      </w:r>
      <w:r w:rsidR="00AA58E1">
        <w:t>2</w:t>
      </w:r>
      <w:r w:rsidR="002D2FE1">
        <w:tab/>
      </w:r>
      <w:r w:rsidR="00AA58E1">
        <w:t>Associating</w:t>
      </w:r>
      <w:r w:rsidR="00D35A47">
        <w:t xml:space="preserve"> different TAs with different UL transmissions</w:t>
      </w:r>
    </w:p>
    <w:p w14:paraId="41D72A28" w14:textId="77777777" w:rsidR="004C7E4B" w:rsidRDefault="00D35A47" w:rsidP="00D35A47">
      <w:pPr>
        <w:rPr>
          <w:lang w:val="en-GB" w:eastAsia="ja-JP"/>
        </w:rPr>
      </w:pPr>
      <w:r>
        <w:rPr>
          <w:lang w:val="en-GB" w:eastAsia="ja-JP"/>
        </w:rPr>
        <w:t>In Rel-17, all UL transmissions in one serving cell use the same TA: since only one TAG is configured for each serving cell, any update of the TA using the MAC CE TAC will affect all transmissions in that serving cell. This restriction must be relaxed to support two TAs for multi-TRP, since all the multi-TRP transmissions are still associated with the same serving cell, even when the different</w:t>
      </w:r>
      <w:r w:rsidR="004C7E4B">
        <w:rPr>
          <w:lang w:val="en-GB" w:eastAsia="ja-JP"/>
        </w:rPr>
        <w:t xml:space="preserve"> PCIs are associated with the different TRPs:</w:t>
      </w:r>
    </w:p>
    <w:p w14:paraId="2BE822B0" w14:textId="77777777" w:rsidR="004C7E4B" w:rsidRDefault="004C7E4B" w:rsidP="004C7E4B">
      <w:pPr>
        <w:pStyle w:val="Observation"/>
        <w:rPr>
          <w:lang w:val="en-GB"/>
        </w:rPr>
      </w:pPr>
      <w:bookmarkStart w:id="11" w:name="_Toc102140136"/>
      <w:r>
        <w:rPr>
          <w:lang w:val="en-GB"/>
        </w:rPr>
        <w:t xml:space="preserve">Even in “inter-cell” </w:t>
      </w:r>
      <w:proofErr w:type="spellStart"/>
      <w:r>
        <w:rPr>
          <w:lang w:val="en-GB"/>
        </w:rPr>
        <w:t>mTRP</w:t>
      </w:r>
      <w:proofErr w:type="spellEnd"/>
      <w:r>
        <w:rPr>
          <w:lang w:val="en-GB"/>
        </w:rPr>
        <w:t>, all the UL transmissions use the same TA.</w:t>
      </w:r>
      <w:bookmarkEnd w:id="11"/>
    </w:p>
    <w:p w14:paraId="30CB264E" w14:textId="0C51EC9D" w:rsidR="00463D61" w:rsidRDefault="004C7E4B" w:rsidP="004C7E4B">
      <w:pPr>
        <w:pStyle w:val="BodyText"/>
        <w:rPr>
          <w:lang w:val="en-GB"/>
        </w:rPr>
      </w:pPr>
      <w:r>
        <w:rPr>
          <w:lang w:val="en-GB"/>
        </w:rPr>
        <w:t>In objective 2, the target is to remove the above restriction</w:t>
      </w:r>
      <w:r w:rsidR="00463D61">
        <w:rPr>
          <w:lang w:val="en-GB"/>
        </w:rPr>
        <w:t xml:space="preserve">, and allow for different TAs for transmissions to different TRPs in </w:t>
      </w:r>
      <w:proofErr w:type="spellStart"/>
      <w:r w:rsidR="00463D61">
        <w:rPr>
          <w:lang w:val="en-GB"/>
        </w:rPr>
        <w:t>mDCI</w:t>
      </w:r>
      <w:proofErr w:type="spellEnd"/>
      <w:r w:rsidR="00463D61">
        <w:rPr>
          <w:lang w:val="en-GB"/>
        </w:rPr>
        <w:t xml:space="preserve"> </w:t>
      </w:r>
      <w:proofErr w:type="spellStart"/>
      <w:r w:rsidR="00463D61">
        <w:rPr>
          <w:lang w:val="en-GB"/>
        </w:rPr>
        <w:t>mTRP</w:t>
      </w:r>
      <w:proofErr w:type="spellEnd"/>
      <w:r w:rsidR="00463D61">
        <w:rPr>
          <w:lang w:val="en-GB"/>
        </w:rPr>
        <w:t xml:space="preserve"> operation.</w:t>
      </w:r>
      <w:r w:rsidR="00D35A47">
        <w:rPr>
          <w:lang w:val="en-GB"/>
        </w:rPr>
        <w:t xml:space="preserve"> </w:t>
      </w:r>
      <w:r w:rsidR="00E43062">
        <w:rPr>
          <w:lang w:val="en-GB"/>
        </w:rPr>
        <w:t>We note that every UL transmission is associated with a joint UL/DL or UL TCI state, and that transmissions to different TRPs must be associated with different joint UL/DL or UL TCI states:</w:t>
      </w:r>
    </w:p>
    <w:p w14:paraId="3DEEF204" w14:textId="4319F73D" w:rsidR="00E43062" w:rsidRDefault="00E43062" w:rsidP="00E43062">
      <w:pPr>
        <w:pStyle w:val="Observation"/>
        <w:rPr>
          <w:lang w:val="en-GB"/>
        </w:rPr>
      </w:pPr>
      <w:bookmarkStart w:id="12" w:name="_Toc102140137"/>
      <w:r>
        <w:rPr>
          <w:lang w:val="en-GB"/>
        </w:rPr>
        <w:t>UL transmissions to different TRPs will be associated with different joint UL/DL or UL TCI states.</w:t>
      </w:r>
      <w:bookmarkEnd w:id="12"/>
    </w:p>
    <w:p w14:paraId="562EA495" w14:textId="48DBFAB3" w:rsidR="009100D2" w:rsidRDefault="009100D2" w:rsidP="009100D2">
      <w:pPr>
        <w:pStyle w:val="BodyText"/>
        <w:rPr>
          <w:lang w:val="en-GB"/>
        </w:rPr>
      </w:pPr>
      <w:r>
        <w:rPr>
          <w:lang w:val="en-GB"/>
        </w:rPr>
        <w:t xml:space="preserve">One natural solution is to include a TAG in each joint UL/DL or UL TCI state. Any UL transmission that relies on a TCI state would apply the TA associated with the TAG included in the TCI state. </w:t>
      </w:r>
    </w:p>
    <w:p w14:paraId="42BA2194" w14:textId="3A2D87C9" w:rsidR="00653334" w:rsidRDefault="00653334" w:rsidP="00141341">
      <w:pPr>
        <w:pStyle w:val="Proposal"/>
        <w:rPr>
          <w:lang w:val="en-GB" w:eastAsia="ja-JP"/>
        </w:rPr>
      </w:pPr>
      <w:bookmarkStart w:id="13" w:name="_Toc102140141"/>
      <w:r w:rsidRPr="00653334">
        <w:rPr>
          <w:lang w:val="en-GB" w:eastAsia="ja-JP"/>
        </w:rPr>
        <w:t>Include a TAG in each joint or UL TCI state.</w:t>
      </w:r>
      <w:bookmarkEnd w:id="13"/>
    </w:p>
    <w:p w14:paraId="7FBEECED" w14:textId="536428E1" w:rsidR="009100D2" w:rsidRPr="00653334" w:rsidRDefault="009100D2" w:rsidP="009100D2">
      <w:pPr>
        <w:pStyle w:val="BodyText"/>
        <w:rPr>
          <w:lang w:val="en-GB" w:eastAsia="ja-JP"/>
        </w:rPr>
      </w:pPr>
      <w:r>
        <w:rPr>
          <w:lang w:val="en-GB" w:eastAsia="ja-JP"/>
        </w:rPr>
        <w:t xml:space="preserve">Moreover, the TCI state will contain a DL reference signal, either </w:t>
      </w:r>
      <w:r w:rsidR="004B673B">
        <w:rPr>
          <w:lang w:val="en-GB" w:eastAsia="ja-JP"/>
        </w:rPr>
        <w:t xml:space="preserve">the RS that defines </w:t>
      </w:r>
      <w:r>
        <w:rPr>
          <w:lang w:val="en-GB" w:eastAsia="ja-JP"/>
        </w:rPr>
        <w:t>the spatial UL TX filter, or</w:t>
      </w:r>
      <w:r w:rsidR="004B673B">
        <w:rPr>
          <w:lang w:val="en-GB" w:eastAsia="ja-JP"/>
        </w:rPr>
        <w:t xml:space="preserve"> the PL RS. This DL RS could be used to define the timing reference for the corresponding UL transmission.</w:t>
      </w:r>
      <w:r>
        <w:rPr>
          <w:lang w:val="en-GB" w:eastAsia="ja-JP"/>
        </w:rPr>
        <w:t xml:space="preserve"> </w:t>
      </w:r>
    </w:p>
    <w:p w14:paraId="74E76BE0" w14:textId="448113BC" w:rsidR="00653334" w:rsidRDefault="00653334" w:rsidP="00653334">
      <w:pPr>
        <w:pStyle w:val="Proposal"/>
        <w:rPr>
          <w:lang w:val="en-GB" w:eastAsia="ja-JP"/>
        </w:rPr>
      </w:pPr>
      <w:bookmarkStart w:id="14" w:name="_Ref101972857"/>
      <w:bookmarkStart w:id="15" w:name="_Toc102140142"/>
      <w:r>
        <w:rPr>
          <w:lang w:val="en-GB" w:eastAsia="ja-JP"/>
        </w:rPr>
        <w:t xml:space="preserve">The timing reference for any UL transmission is the reference signal providing the UL TX spatial filter. If the RS providing the UL spatial </w:t>
      </w:r>
      <w:r w:rsidR="00C862CB">
        <w:rPr>
          <w:lang w:val="en-GB" w:eastAsia="ja-JP"/>
        </w:rPr>
        <w:t>TX spatial filter is an SRS, the PL RS for the UL TCI state provides the timing reference.</w:t>
      </w:r>
      <w:bookmarkEnd w:id="14"/>
      <w:bookmarkEnd w:id="15"/>
    </w:p>
    <w:p w14:paraId="26DEDE87" w14:textId="0733B48C" w:rsidR="004B673B" w:rsidRDefault="004B673B" w:rsidP="004B673B">
      <w:pPr>
        <w:pStyle w:val="BodyText"/>
        <w:rPr>
          <w:lang w:val="en-GB" w:eastAsia="ja-JP"/>
        </w:rPr>
      </w:pPr>
      <w:r>
        <w:rPr>
          <w:lang w:val="en-GB" w:eastAsia="ja-JP"/>
        </w:rPr>
        <w:t xml:space="preserve">In other words, the UE would apply the TA associated with the TAG in a TCI state to the receive timing of the DL RS in the same TCI state. The resulting </w:t>
      </w:r>
      <w:r w:rsidR="00922C07">
        <w:rPr>
          <w:lang w:val="en-GB" w:eastAsia="ja-JP"/>
        </w:rPr>
        <w:t>Tx timing is used for the PUCCH, PUSCH and SRS for which the corresponding TCI state is indicated.</w:t>
      </w:r>
    </w:p>
    <w:p w14:paraId="65A20B37" w14:textId="6483E2FC" w:rsidR="00414B1E" w:rsidRDefault="00414B1E" w:rsidP="004B673B">
      <w:pPr>
        <w:pStyle w:val="BodyText"/>
        <w:rPr>
          <w:lang w:val="en-GB" w:eastAsia="ja-JP"/>
        </w:rPr>
      </w:pPr>
      <w:r>
        <w:rPr>
          <w:lang w:val="en-GB" w:eastAsia="ja-JP"/>
        </w:rPr>
        <w:t xml:space="preserve">One potential issue is that in Rel-17, UL transmissions may not be associated with TCI states in FR1. However, there is nothing that prevents that UL transmissions are associated with TCI states also in FR1: for example, power control parameters can still be associated with TCI states in FR1 for Rel-17. In fact, </w:t>
      </w:r>
      <w:r w:rsidR="00820602">
        <w:rPr>
          <w:lang w:val="en-GB" w:eastAsia="ja-JP"/>
        </w:rPr>
        <w:t xml:space="preserve">as shown in </w:t>
      </w:r>
      <w:r w:rsidR="00820602">
        <w:rPr>
          <w:lang w:val="en-GB" w:eastAsia="ja-JP"/>
        </w:rPr>
        <w:fldChar w:fldCharType="begin"/>
      </w:r>
      <w:r w:rsidR="00820602">
        <w:rPr>
          <w:lang w:val="en-GB" w:eastAsia="ja-JP"/>
        </w:rPr>
        <w:instrText xml:space="preserve"> REF _Ref101978463 \r \h </w:instrText>
      </w:r>
      <w:r w:rsidR="00820602">
        <w:rPr>
          <w:lang w:val="en-GB" w:eastAsia="ja-JP"/>
        </w:rPr>
      </w:r>
      <w:r w:rsidR="00820602">
        <w:rPr>
          <w:lang w:val="en-GB" w:eastAsia="ja-JP"/>
        </w:rPr>
        <w:fldChar w:fldCharType="separate"/>
      </w:r>
      <w:r w:rsidR="000E34F9">
        <w:rPr>
          <w:lang w:val="en-GB" w:eastAsia="ja-JP"/>
        </w:rPr>
        <w:t>[4]</w:t>
      </w:r>
      <w:r w:rsidR="00820602">
        <w:rPr>
          <w:lang w:val="en-GB" w:eastAsia="ja-JP"/>
        </w:rPr>
        <w:fldChar w:fldCharType="end"/>
      </w:r>
      <w:r w:rsidR="00820602">
        <w:rPr>
          <w:lang w:val="en-GB" w:eastAsia="ja-JP"/>
        </w:rPr>
        <w:t>, it becomes necessary</w:t>
      </w:r>
      <w:r>
        <w:rPr>
          <w:lang w:val="en-GB" w:eastAsia="ja-JP"/>
        </w:rPr>
        <w:t xml:space="preserve"> to associate UL transmissions with TCI states as soon as we want to support UL power control for</w:t>
      </w:r>
      <w:r w:rsidR="00461202">
        <w:rPr>
          <w:lang w:val="en-GB" w:eastAsia="ja-JP"/>
        </w:rPr>
        <w:t xml:space="preserve"> </w:t>
      </w:r>
      <w:proofErr w:type="spellStart"/>
      <w:r w:rsidR="00461202">
        <w:rPr>
          <w:lang w:val="en-GB" w:eastAsia="ja-JP"/>
        </w:rPr>
        <w:t>mTRP</w:t>
      </w:r>
      <w:proofErr w:type="spellEnd"/>
      <w:r>
        <w:rPr>
          <w:lang w:val="en-GB" w:eastAsia="ja-JP"/>
        </w:rPr>
        <w:t xml:space="preserve"> using the unified TCI framework</w:t>
      </w:r>
      <w:r w:rsidR="00820602">
        <w:rPr>
          <w:lang w:val="en-GB" w:eastAsia="ja-JP"/>
        </w:rPr>
        <w:t>. Hence, we observe</w:t>
      </w:r>
    </w:p>
    <w:p w14:paraId="1D70BF6A" w14:textId="2A6A0478" w:rsidR="00461202" w:rsidRDefault="00461202" w:rsidP="00461202">
      <w:pPr>
        <w:pStyle w:val="Observation"/>
        <w:rPr>
          <w:lang w:val="en-GB"/>
        </w:rPr>
      </w:pPr>
      <w:bookmarkStart w:id="16" w:name="_Toc102140138"/>
      <w:r>
        <w:rPr>
          <w:lang w:val="en-GB"/>
        </w:rPr>
        <w:t>UL transmissions can be associated with TCI states also in FR1.</w:t>
      </w:r>
      <w:bookmarkEnd w:id="16"/>
    </w:p>
    <w:p w14:paraId="05D057E1" w14:textId="3D7A0585" w:rsidR="00C91EB5" w:rsidRDefault="00C91EB5" w:rsidP="00C91EB5">
      <w:pPr>
        <w:pStyle w:val="BodyText"/>
        <w:rPr>
          <w:lang w:val="en-GB"/>
        </w:rPr>
      </w:pPr>
      <w:r>
        <w:rPr>
          <w:lang w:val="en-GB"/>
        </w:rPr>
        <w:t>We note that the Rel-17 TCI states are a part of the solutions for L1/L2 mobility in Rel-17, and it is quite likely that the Rel-18 mobility enhancements will be based on the Rel-17 TCI states. Including the TA in a Rel-17 TCI state makes it likely that the method can be reused also for the mobility enhancements:</w:t>
      </w:r>
    </w:p>
    <w:p w14:paraId="0D3295F0" w14:textId="2AE47C65" w:rsidR="00C91EB5" w:rsidRDefault="00C91EB5" w:rsidP="00C91EB5">
      <w:pPr>
        <w:pStyle w:val="Observation"/>
        <w:rPr>
          <w:lang w:val="en-GB"/>
        </w:rPr>
      </w:pPr>
      <w:bookmarkStart w:id="17" w:name="_Toc102140139"/>
      <w:r>
        <w:rPr>
          <w:lang w:val="en-GB"/>
        </w:rPr>
        <w:t>A solution that integrates the TA with the Rel-17 TCI framework can be reused also for mobility enhancements.</w:t>
      </w:r>
      <w:bookmarkEnd w:id="17"/>
    </w:p>
    <w:p w14:paraId="1A850503" w14:textId="5EA8F1A5" w:rsidR="00C91EB5" w:rsidRDefault="00C91EB5" w:rsidP="00C91EB5">
      <w:pPr>
        <w:pStyle w:val="BodyText"/>
        <w:rPr>
          <w:lang w:val="en-GB"/>
        </w:rPr>
      </w:pPr>
      <w:r>
        <w:rPr>
          <w:lang w:val="en-GB"/>
        </w:rPr>
        <w:t>In contrast, a solution based on CORESET pool index could not be reused in the mobility work, since mobility must work also without NC-JT.</w:t>
      </w:r>
    </w:p>
    <w:p w14:paraId="5CE7CE2B" w14:textId="3DA73FBD" w:rsidR="008C4091" w:rsidRDefault="008C4091" w:rsidP="008C4091">
      <w:pPr>
        <w:pStyle w:val="Heading2"/>
      </w:pPr>
      <w:r>
        <w:t>2.</w:t>
      </w:r>
      <w:r w:rsidR="00AA58E1">
        <w:t>3</w:t>
      </w:r>
      <w:r>
        <w:tab/>
      </w:r>
      <w:r w:rsidR="00652C64">
        <w:t>TA update</w:t>
      </w:r>
    </w:p>
    <w:p w14:paraId="5444FB1E" w14:textId="1242F8AF" w:rsidR="006C252C" w:rsidRPr="006C252C" w:rsidRDefault="009823BD" w:rsidP="006C252C">
      <w:pPr>
        <w:rPr>
          <w:lang w:val="en-GB" w:eastAsia="ja-JP"/>
        </w:rPr>
      </w:pPr>
      <w:r>
        <w:rPr>
          <w:lang w:val="en-GB" w:eastAsia="ja-JP"/>
        </w:rPr>
        <w:t xml:space="preserve">We recall that the legacy mechanism to update the TA is related to the TAG. The MAC CE shown in </w:t>
      </w:r>
      <w:r>
        <w:rPr>
          <w:lang w:val="en-GB" w:eastAsia="ja-JP"/>
        </w:rPr>
        <w:fldChar w:fldCharType="begin"/>
      </w:r>
      <w:r>
        <w:rPr>
          <w:lang w:val="en-GB" w:eastAsia="ja-JP"/>
        </w:rPr>
        <w:instrText xml:space="preserve"> REF _Ref101973517 \h </w:instrText>
      </w:r>
      <w:r>
        <w:rPr>
          <w:lang w:val="en-GB" w:eastAsia="ja-JP"/>
        </w:rPr>
      </w:r>
      <w:r>
        <w:rPr>
          <w:lang w:val="en-GB" w:eastAsia="ja-JP"/>
        </w:rPr>
        <w:fldChar w:fldCharType="separate"/>
      </w:r>
      <w:r w:rsidR="000E34F9">
        <w:t xml:space="preserve">Figure </w:t>
      </w:r>
      <w:r w:rsidR="000E34F9">
        <w:rPr>
          <w:noProof/>
        </w:rPr>
        <w:t>2</w:t>
      </w:r>
      <w:r>
        <w:rPr>
          <w:lang w:val="en-GB" w:eastAsia="ja-JP"/>
        </w:rPr>
        <w:fldChar w:fldCharType="end"/>
      </w:r>
      <w:r>
        <w:rPr>
          <w:lang w:val="en-GB" w:eastAsia="ja-JP"/>
        </w:rPr>
        <w:t xml:space="preserve"> include the TAG, and the corresponding MAC CE updates the TA associated with the TAG. Since the TAG concept is fully reuse, we realize that we can reuse the legacy mechanism for TA update:</w:t>
      </w:r>
    </w:p>
    <w:p w14:paraId="14EC351E" w14:textId="1F7EFC86" w:rsidR="00AA702B" w:rsidRDefault="00B13F1E" w:rsidP="00AA702B">
      <w:pPr>
        <w:pStyle w:val="Proposal"/>
        <w:rPr>
          <w:lang w:val="en-GB" w:eastAsia="ja-JP"/>
        </w:rPr>
      </w:pPr>
      <w:bookmarkStart w:id="18" w:name="_Ref101972860"/>
      <w:bookmarkStart w:id="19" w:name="_Toc102140143"/>
      <w:r>
        <w:rPr>
          <w:lang w:val="en-GB" w:eastAsia="ja-JP"/>
        </w:rPr>
        <w:lastRenderedPageBreak/>
        <w:t>As a starting point, re</w:t>
      </w:r>
      <w:r w:rsidR="00AA702B">
        <w:rPr>
          <w:lang w:val="en-GB" w:eastAsia="ja-JP"/>
        </w:rPr>
        <w:t>use the legacy</w:t>
      </w:r>
      <w:r w:rsidR="009823BD">
        <w:rPr>
          <w:lang w:val="en-GB" w:eastAsia="ja-JP"/>
        </w:rPr>
        <w:t xml:space="preserve"> MAC CE</w:t>
      </w:r>
      <w:r w:rsidR="00AA702B">
        <w:rPr>
          <w:lang w:val="en-GB" w:eastAsia="ja-JP"/>
        </w:rPr>
        <w:t xml:space="preserve"> to update the TA per timing advance group.</w:t>
      </w:r>
      <w:bookmarkEnd w:id="18"/>
      <w:bookmarkEnd w:id="19"/>
    </w:p>
    <w:p w14:paraId="29767666" w14:textId="65AA6B9B" w:rsidR="009823BD" w:rsidRDefault="009823BD" w:rsidP="009823BD">
      <w:pPr>
        <w:pStyle w:val="BodyText"/>
      </w:pPr>
      <w:r>
        <w:t>As described in the background, the TA remains valid until the TA timer associated with the TAG expires. When the corresponding TA timer expires, the UE is not allowed to transmit PUCCH, PUSCH or SRS for the serving cell configured with the corresponding TAG. When the timer expires, the UE is only allowed to transmit PRACH on the serving cell.</w:t>
      </w:r>
    </w:p>
    <w:p w14:paraId="0D8EE047" w14:textId="1DBC68C2" w:rsidR="009823BD" w:rsidRDefault="00414B1E" w:rsidP="009823BD">
      <w:pPr>
        <w:pStyle w:val="BodyText"/>
      </w:pPr>
      <w:r>
        <w:t>T</w:t>
      </w:r>
      <w:r w:rsidR="009823BD">
        <w:t xml:space="preserve">his concept can </w:t>
      </w:r>
      <w:r>
        <w:t xml:space="preserve">easily </w:t>
      </w:r>
      <w:r w:rsidR="009823BD">
        <w:t xml:space="preserve">be extended </w:t>
      </w:r>
      <w:r>
        <w:t>to the case where the TAG is included in a TCI state: transmission of PUCCH, PUSCH and SRS is allowed only if the timer associated with the TAG in the corresponding TCI state has not expired:</w:t>
      </w:r>
    </w:p>
    <w:p w14:paraId="31808B8A" w14:textId="0C7BDF57" w:rsidR="00414B1E" w:rsidRPr="00653334" w:rsidRDefault="00414B1E" w:rsidP="00414B1E">
      <w:pPr>
        <w:pStyle w:val="Proposal"/>
      </w:pPr>
      <w:bookmarkStart w:id="20" w:name="_Hlk61857909"/>
      <w:bookmarkStart w:id="21" w:name="_Toc102140144"/>
      <w:r>
        <w:t>Transmission of PUCCH, PUSCH and SRS is only allowed if the timer associated with the TAG in the corresponding TCI state has not expired.</w:t>
      </w:r>
      <w:bookmarkEnd w:id="21"/>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0"/>
    <w:p w14:paraId="372475BF" w14:textId="2494BA2B" w:rsidR="000E34F9"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02140135" w:history="1">
        <w:r w:rsidR="000E34F9" w:rsidRPr="00346002">
          <w:rPr>
            <w:rStyle w:val="Hyperlink"/>
            <w:noProof/>
            <w:lang w:val="en-GB"/>
          </w:rPr>
          <w:t>Observation 1</w:t>
        </w:r>
        <w:r w:rsidR="000E34F9">
          <w:rPr>
            <w:rFonts w:asciiTheme="minorHAnsi" w:eastAsiaTheme="minorEastAsia" w:hAnsiTheme="minorHAnsi" w:cstheme="minorBidi"/>
            <w:b w:val="0"/>
            <w:noProof/>
            <w:sz w:val="22"/>
            <w:szCs w:val="22"/>
            <w:lang w:val="en-SE" w:eastAsia="en-SE"/>
          </w:rPr>
          <w:tab/>
        </w:r>
        <w:r w:rsidR="000E34F9" w:rsidRPr="00346002">
          <w:rPr>
            <w:rStyle w:val="Hyperlink"/>
            <w:noProof/>
            <w:lang w:val="en-GB"/>
          </w:rPr>
          <w:t>Strive for aligned solutions for TA adjustment in the Rel-18 MIMO and mobility WIs.</w:t>
        </w:r>
      </w:hyperlink>
    </w:p>
    <w:p w14:paraId="0CC5FE20" w14:textId="15FF7BB8"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36" w:history="1">
        <w:r w:rsidRPr="00346002">
          <w:rPr>
            <w:rStyle w:val="Hyperlink"/>
            <w:noProof/>
            <w:lang w:val="en-GB"/>
          </w:rPr>
          <w:t>Observation 2</w:t>
        </w:r>
        <w:r>
          <w:rPr>
            <w:rFonts w:asciiTheme="minorHAnsi" w:eastAsiaTheme="minorEastAsia" w:hAnsiTheme="minorHAnsi" w:cstheme="minorBidi"/>
            <w:b w:val="0"/>
            <w:noProof/>
            <w:sz w:val="22"/>
            <w:szCs w:val="22"/>
            <w:lang w:val="en-SE" w:eastAsia="en-SE"/>
          </w:rPr>
          <w:tab/>
        </w:r>
        <w:r w:rsidRPr="00346002">
          <w:rPr>
            <w:rStyle w:val="Hyperlink"/>
            <w:noProof/>
            <w:lang w:val="en-GB"/>
          </w:rPr>
          <w:t>Even in “inter-cell” mTRP, all the UL transmissions use the same TA.</w:t>
        </w:r>
      </w:hyperlink>
    </w:p>
    <w:p w14:paraId="22B2CE05" w14:textId="1F61EFFA"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37" w:history="1">
        <w:r w:rsidRPr="00346002">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346002">
          <w:rPr>
            <w:rStyle w:val="Hyperlink"/>
            <w:noProof/>
            <w:lang w:val="en-GB"/>
          </w:rPr>
          <w:t>UL transmissions to different TRPs will be associated with different joint UL/DL or UL TCI states.</w:t>
        </w:r>
      </w:hyperlink>
    </w:p>
    <w:p w14:paraId="409658BA" w14:textId="3118DBF4"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38" w:history="1">
        <w:r w:rsidRPr="00346002">
          <w:rPr>
            <w:rStyle w:val="Hyperlink"/>
            <w:noProof/>
            <w:lang w:val="en-GB"/>
          </w:rPr>
          <w:t>Observation 4</w:t>
        </w:r>
        <w:r>
          <w:rPr>
            <w:rFonts w:asciiTheme="minorHAnsi" w:eastAsiaTheme="minorEastAsia" w:hAnsiTheme="minorHAnsi" w:cstheme="minorBidi"/>
            <w:b w:val="0"/>
            <w:noProof/>
            <w:sz w:val="22"/>
            <w:szCs w:val="22"/>
            <w:lang w:val="en-SE" w:eastAsia="en-SE"/>
          </w:rPr>
          <w:tab/>
        </w:r>
        <w:r w:rsidRPr="00346002">
          <w:rPr>
            <w:rStyle w:val="Hyperlink"/>
            <w:noProof/>
            <w:lang w:val="en-GB"/>
          </w:rPr>
          <w:t>UL transmissions can be associated with TCI states also in FR1.</w:t>
        </w:r>
      </w:hyperlink>
    </w:p>
    <w:p w14:paraId="62D6B946" w14:textId="1D5231BD"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39" w:history="1">
        <w:r w:rsidRPr="00346002">
          <w:rPr>
            <w:rStyle w:val="Hyperlink"/>
            <w:noProof/>
            <w:lang w:val="en-GB"/>
          </w:rPr>
          <w:t>Observation 5</w:t>
        </w:r>
        <w:r>
          <w:rPr>
            <w:rFonts w:asciiTheme="minorHAnsi" w:eastAsiaTheme="minorEastAsia" w:hAnsiTheme="minorHAnsi" w:cstheme="minorBidi"/>
            <w:b w:val="0"/>
            <w:noProof/>
            <w:sz w:val="22"/>
            <w:szCs w:val="22"/>
            <w:lang w:val="en-SE" w:eastAsia="en-SE"/>
          </w:rPr>
          <w:tab/>
        </w:r>
        <w:r w:rsidRPr="00346002">
          <w:rPr>
            <w:rStyle w:val="Hyperlink"/>
            <w:noProof/>
            <w:lang w:val="en-GB"/>
          </w:rPr>
          <w:t>A solution that integrates the TA with the Rel-17 TCI framework can be reused also for mobility enhancements.</w:t>
        </w:r>
      </w:hyperlink>
    </w:p>
    <w:p w14:paraId="6225A1B8" w14:textId="628EAD3C"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3554445" w14:textId="77777777" w:rsidR="000E34F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02140140" w:history="1">
        <w:r w:rsidR="000E34F9" w:rsidRPr="00D11E74">
          <w:rPr>
            <w:rStyle w:val="Hyperlink"/>
            <w:noProof/>
            <w:lang w:val="en-GB" w:eastAsia="ja-JP"/>
          </w:rPr>
          <w:t>Proposal 1</w:t>
        </w:r>
        <w:r w:rsidR="000E34F9">
          <w:rPr>
            <w:rFonts w:asciiTheme="minorHAnsi" w:eastAsiaTheme="minorEastAsia" w:hAnsiTheme="minorHAnsi" w:cstheme="minorBidi"/>
            <w:b w:val="0"/>
            <w:noProof/>
            <w:sz w:val="22"/>
            <w:szCs w:val="22"/>
            <w:lang w:val="en-SE" w:eastAsia="en-SE"/>
          </w:rPr>
          <w:tab/>
        </w:r>
        <w:r w:rsidR="000E34F9" w:rsidRPr="00D11E74">
          <w:rPr>
            <w:rStyle w:val="Hyperlink"/>
            <w:noProof/>
            <w:lang w:val="en-GB" w:eastAsia="ja-JP"/>
          </w:rPr>
          <w:t>Two TAs for UL multi-DCI for multi-TRP operation is only supported for the extension of the Rel-17 unified TCI framework.</w:t>
        </w:r>
      </w:hyperlink>
    </w:p>
    <w:p w14:paraId="3928F2FE" w14:textId="77777777"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41" w:history="1">
        <w:r w:rsidRPr="00D11E74">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D11E74">
          <w:rPr>
            <w:rStyle w:val="Hyperlink"/>
            <w:noProof/>
            <w:lang w:val="en-GB" w:eastAsia="ja-JP"/>
          </w:rPr>
          <w:t>Include a TAG in each joint or UL TCI state.</w:t>
        </w:r>
      </w:hyperlink>
    </w:p>
    <w:p w14:paraId="72FED1A3" w14:textId="77777777"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42" w:history="1">
        <w:r w:rsidRPr="00D11E74">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D11E74">
          <w:rPr>
            <w:rStyle w:val="Hyperlink"/>
            <w:noProof/>
            <w:lang w:val="en-GB" w:eastAsia="ja-JP"/>
          </w:rPr>
          <w:t>The timing reference for any UL transmission is the reference signal providing the UL TX spatial filter. If the RS providing the UL spatial TX spatial filter is an SRS, the PL RS for the UL TCI state provides the timing reference.</w:t>
        </w:r>
      </w:hyperlink>
    </w:p>
    <w:p w14:paraId="34BD527A" w14:textId="77777777"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43" w:history="1">
        <w:r w:rsidRPr="00D11E74">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D11E74">
          <w:rPr>
            <w:rStyle w:val="Hyperlink"/>
            <w:noProof/>
            <w:lang w:val="en-GB" w:eastAsia="ja-JP"/>
          </w:rPr>
          <w:t>As a starting point, reuse the legacy MAC CE to update the TA per timing advance group.</w:t>
        </w:r>
      </w:hyperlink>
    </w:p>
    <w:p w14:paraId="5E11DA53" w14:textId="77777777" w:rsidR="000E34F9" w:rsidRDefault="000E34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0144" w:history="1">
        <w:r w:rsidRPr="00D11E74">
          <w:rPr>
            <w:rStyle w:val="Hyperlink"/>
            <w:noProof/>
          </w:rPr>
          <w:t>Proposal 5</w:t>
        </w:r>
        <w:r>
          <w:rPr>
            <w:rFonts w:asciiTheme="minorHAnsi" w:eastAsiaTheme="minorEastAsia" w:hAnsiTheme="minorHAnsi" w:cstheme="minorBidi"/>
            <w:b w:val="0"/>
            <w:noProof/>
            <w:sz w:val="22"/>
            <w:szCs w:val="22"/>
            <w:lang w:val="en-SE" w:eastAsia="en-SE"/>
          </w:rPr>
          <w:tab/>
        </w:r>
        <w:r w:rsidRPr="00D11E74">
          <w:rPr>
            <w:rStyle w:val="Hyperlink"/>
            <w:noProof/>
          </w:rPr>
          <w:t>Transmission of PUCCH, PUSCH and SRS is only allowed if the timer associated with the TAG in the corresponding TCI state has not expired.</w:t>
        </w:r>
      </w:hyperlink>
    </w:p>
    <w:p w14:paraId="58ACA235" w14:textId="6DF19158"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2" w:name="_In-sequence_SDU_delivery"/>
      <w:bookmarkEnd w:id="22"/>
      <w:r w:rsidRPr="00CE0424">
        <w:t>References</w:t>
      </w:r>
    </w:p>
    <w:p w14:paraId="4225A4E0" w14:textId="56BDE914" w:rsidR="00B13F1E" w:rsidRDefault="00B54DD6" w:rsidP="000E0F2D">
      <w:pPr>
        <w:pStyle w:val="Reference"/>
      </w:pPr>
      <w:bookmarkStart w:id="23" w:name="_Ref31185007"/>
      <w:bookmarkStart w:id="24" w:name="_Ref174151459"/>
      <w:bookmarkStart w:id="25"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23"/>
      <w:bookmarkEnd w:id="24"/>
      <w:bookmarkEnd w:id="25"/>
      <w:r w:rsidR="006E062B">
        <w:t>202</w:t>
      </w:r>
      <w:r w:rsidR="00B13F1E">
        <w:t>1</w:t>
      </w:r>
    </w:p>
    <w:p w14:paraId="4EA37A5C" w14:textId="26CC7A99" w:rsidR="005C1C97" w:rsidRDefault="005C1C97" w:rsidP="000E0F2D">
      <w:pPr>
        <w:pStyle w:val="Reference"/>
      </w:pPr>
      <w:bookmarkStart w:id="26"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26"/>
    </w:p>
    <w:p w14:paraId="715CA09B" w14:textId="5A11EB44" w:rsidR="003A7EF3" w:rsidRDefault="00B13F1E" w:rsidP="009D36C9">
      <w:pPr>
        <w:pStyle w:val="Reference"/>
      </w:pPr>
      <w:bookmarkStart w:id="27" w:name="_Ref101978125"/>
      <w:r>
        <w:t>TS 38.321, NR; Medium Access Control (MAC) protocol specification v 17.0.0, RAN#95-e, March 2022</w:t>
      </w:r>
      <w:bookmarkEnd w:id="27"/>
    </w:p>
    <w:p w14:paraId="7C7B632B" w14:textId="5A69A927" w:rsidR="003A7EF3" w:rsidRPr="00CE0424" w:rsidRDefault="00B13F1E" w:rsidP="000E0F2D">
      <w:pPr>
        <w:pStyle w:val="Reference"/>
      </w:pPr>
      <w:bookmarkStart w:id="28" w:name="_Ref101978463"/>
      <w:r>
        <w:t xml:space="preserve">R1-2204033, </w:t>
      </w:r>
      <w:r w:rsidR="00820602" w:rsidRPr="00820602">
        <w:t>Unified TCI framework extension for multiple TCI states</w:t>
      </w:r>
      <w:r w:rsidR="00820602">
        <w:t>, Ericsson, RAN1#109-e, May 2022</w:t>
      </w:r>
      <w:bookmarkEnd w:id="28"/>
    </w:p>
    <w:sectPr w:rsidR="003A7EF3" w:rsidRPr="00CE0424" w:rsidSect="000E584B">
      <w:headerReference w:type="even" r:id="rId23"/>
      <w:headerReference w:type="default"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B6CC4" w14:textId="77777777" w:rsidR="00AB1947" w:rsidRDefault="00AB1947">
      <w:r>
        <w:separator/>
      </w:r>
    </w:p>
  </w:endnote>
  <w:endnote w:type="continuationSeparator" w:id="0">
    <w:p w14:paraId="5B1DD026" w14:textId="77777777" w:rsidR="00AB1947" w:rsidRDefault="00AB1947">
      <w:r>
        <w:continuationSeparator/>
      </w:r>
    </w:p>
  </w:endnote>
  <w:endnote w:type="continuationNotice" w:id="1">
    <w:p w14:paraId="6EE6B5D3" w14:textId="77777777" w:rsidR="00AB1947" w:rsidRDefault="00AB19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5CCB" w14:textId="77777777" w:rsidR="00AB1947" w:rsidRDefault="00AB1947">
      <w:r>
        <w:separator/>
      </w:r>
    </w:p>
  </w:footnote>
  <w:footnote w:type="continuationSeparator" w:id="0">
    <w:p w14:paraId="5AB96CAD" w14:textId="77777777" w:rsidR="00AB1947" w:rsidRDefault="00AB1947">
      <w:r>
        <w:continuationSeparator/>
      </w:r>
    </w:p>
  </w:footnote>
  <w:footnote w:type="continuationNotice" w:id="1">
    <w:p w14:paraId="6E26A947" w14:textId="77777777" w:rsidR="00AB1947" w:rsidRDefault="00AB19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C53DC2"/>
    <w:multiLevelType w:val="hybridMultilevel"/>
    <w:tmpl w:val="6E04F024"/>
    <w:lvl w:ilvl="0" w:tplc="04090001">
      <w:start w:val="1"/>
      <w:numFmt w:val="bullet"/>
      <w:lvlText w:val=""/>
      <w:lvlJc w:val="left"/>
      <w:pPr>
        <w:ind w:left="720" w:hanging="360"/>
      </w:pPr>
      <w:rPr>
        <w:rFonts w:ascii="Symbol" w:hAnsi="Symbol" w:hint="default"/>
        <w:i w:val="0"/>
        <w:color w:val="auto"/>
        <w:sz w:val="20"/>
      </w:rPr>
    </w:lvl>
    <w:lvl w:ilvl="1" w:tplc="E054A6EC">
      <w:numFmt w:val="bullet"/>
      <w:lvlText w:val="-"/>
      <w:lvlJc w:val="left"/>
      <w:pPr>
        <w:ind w:left="1800" w:hanging="72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0"/>
  </w:num>
  <w:num w:numId="4">
    <w:abstractNumId w:val="13"/>
  </w:num>
  <w:num w:numId="5">
    <w:abstractNumId w:val="14"/>
  </w:num>
  <w:num w:numId="6">
    <w:abstractNumId w:val="15"/>
  </w:num>
  <w:num w:numId="7">
    <w:abstractNumId w:val="5"/>
  </w:num>
  <w:num w:numId="8">
    <w:abstractNumId w:val="6"/>
  </w:num>
  <w:num w:numId="9">
    <w:abstractNumId w:val="2"/>
  </w:num>
  <w:num w:numId="10">
    <w:abstractNumId w:val="21"/>
  </w:num>
  <w:num w:numId="11">
    <w:abstractNumId w:val="7"/>
  </w:num>
  <w:num w:numId="12">
    <w:abstractNumId w:val="20"/>
  </w:num>
  <w:num w:numId="13">
    <w:abstractNumId w:val="10"/>
  </w:num>
  <w:num w:numId="14">
    <w:abstractNumId w:val="4"/>
  </w:num>
  <w:num w:numId="15">
    <w:abstractNumId w:val="16"/>
  </w:num>
  <w:num w:numId="16">
    <w:abstractNumId w:val="1"/>
  </w:num>
  <w:num w:numId="17">
    <w:abstractNumId w:val="3"/>
  </w:num>
  <w:num w:numId="18">
    <w:abstractNumId w:val="17"/>
  </w:num>
  <w:num w:numId="19">
    <w:abstractNumId w:val="19"/>
  </w:num>
  <w:num w:numId="20">
    <w:abstractNumId w:val="9"/>
  </w:num>
  <w:num w:numId="21">
    <w:abstractNumId w:val="18"/>
  </w:num>
  <w:num w:numId="22">
    <w:abstractNumId w:val="12"/>
  </w:num>
  <w:num w:numId="2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7B07"/>
    <w:rsid w:val="0004052A"/>
    <w:rsid w:val="000412B3"/>
    <w:rsid w:val="00041826"/>
    <w:rsid w:val="00041B48"/>
    <w:rsid w:val="000422E2"/>
    <w:rsid w:val="00042349"/>
    <w:rsid w:val="00042F22"/>
    <w:rsid w:val="000444EF"/>
    <w:rsid w:val="00045A70"/>
    <w:rsid w:val="00045C4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510E"/>
    <w:rsid w:val="00065E1A"/>
    <w:rsid w:val="00066C49"/>
    <w:rsid w:val="00066EA7"/>
    <w:rsid w:val="00073365"/>
    <w:rsid w:val="000750A6"/>
    <w:rsid w:val="000768EF"/>
    <w:rsid w:val="00077E5F"/>
    <w:rsid w:val="0008036A"/>
    <w:rsid w:val="000808D1"/>
    <w:rsid w:val="00080CBB"/>
    <w:rsid w:val="00080E22"/>
    <w:rsid w:val="00081AE6"/>
    <w:rsid w:val="00082415"/>
    <w:rsid w:val="00083085"/>
    <w:rsid w:val="00084878"/>
    <w:rsid w:val="00084B35"/>
    <w:rsid w:val="00084BE1"/>
    <w:rsid w:val="000855EB"/>
    <w:rsid w:val="00085B52"/>
    <w:rsid w:val="000866F2"/>
    <w:rsid w:val="00086842"/>
    <w:rsid w:val="000879C5"/>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722C"/>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4758"/>
    <w:rsid w:val="000F6AA3"/>
    <w:rsid w:val="000F6DF3"/>
    <w:rsid w:val="000F79ED"/>
    <w:rsid w:val="000F7D2E"/>
    <w:rsid w:val="001005FF"/>
    <w:rsid w:val="0010080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5122"/>
    <w:rsid w:val="001153EA"/>
    <w:rsid w:val="001154BB"/>
    <w:rsid w:val="00115643"/>
    <w:rsid w:val="00116765"/>
    <w:rsid w:val="00116820"/>
    <w:rsid w:val="00120A85"/>
    <w:rsid w:val="00120EB7"/>
    <w:rsid w:val="0012100A"/>
    <w:rsid w:val="001219F5"/>
    <w:rsid w:val="00121A20"/>
    <w:rsid w:val="00121F34"/>
    <w:rsid w:val="001222D4"/>
    <w:rsid w:val="0012377F"/>
    <w:rsid w:val="00124314"/>
    <w:rsid w:val="00124CF8"/>
    <w:rsid w:val="001259AE"/>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5959"/>
    <w:rsid w:val="001473CE"/>
    <w:rsid w:val="001505A3"/>
    <w:rsid w:val="00150822"/>
    <w:rsid w:val="001511B4"/>
    <w:rsid w:val="00151374"/>
    <w:rsid w:val="00151E23"/>
    <w:rsid w:val="001526E0"/>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766"/>
    <w:rsid w:val="00171D51"/>
    <w:rsid w:val="00172465"/>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6A77"/>
    <w:rsid w:val="0019074B"/>
    <w:rsid w:val="0019084D"/>
    <w:rsid w:val="00190AC1"/>
    <w:rsid w:val="00191523"/>
    <w:rsid w:val="001915C1"/>
    <w:rsid w:val="00192BA2"/>
    <w:rsid w:val="001932CF"/>
    <w:rsid w:val="0019341A"/>
    <w:rsid w:val="00193FE2"/>
    <w:rsid w:val="001947CB"/>
    <w:rsid w:val="00194915"/>
    <w:rsid w:val="00197DF9"/>
    <w:rsid w:val="001A1987"/>
    <w:rsid w:val="001A1AC3"/>
    <w:rsid w:val="001A206B"/>
    <w:rsid w:val="001A2533"/>
    <w:rsid w:val="001A2564"/>
    <w:rsid w:val="001A28AF"/>
    <w:rsid w:val="001A2B1D"/>
    <w:rsid w:val="001A3854"/>
    <w:rsid w:val="001A429F"/>
    <w:rsid w:val="001A50A5"/>
    <w:rsid w:val="001A5A28"/>
    <w:rsid w:val="001A6173"/>
    <w:rsid w:val="001A6CBA"/>
    <w:rsid w:val="001A7EE6"/>
    <w:rsid w:val="001B0A41"/>
    <w:rsid w:val="001B0D97"/>
    <w:rsid w:val="001B2135"/>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418D"/>
    <w:rsid w:val="001C46AB"/>
    <w:rsid w:val="001C5095"/>
    <w:rsid w:val="001C6928"/>
    <w:rsid w:val="001C7F9E"/>
    <w:rsid w:val="001D490D"/>
    <w:rsid w:val="001D4A00"/>
    <w:rsid w:val="001D51BA"/>
    <w:rsid w:val="001D5244"/>
    <w:rsid w:val="001D53E7"/>
    <w:rsid w:val="001D5DAF"/>
    <w:rsid w:val="001D6204"/>
    <w:rsid w:val="001D6342"/>
    <w:rsid w:val="001D6D53"/>
    <w:rsid w:val="001E278D"/>
    <w:rsid w:val="001E58E2"/>
    <w:rsid w:val="001E601F"/>
    <w:rsid w:val="001E6813"/>
    <w:rsid w:val="001E6A65"/>
    <w:rsid w:val="001E7AED"/>
    <w:rsid w:val="001F0ECA"/>
    <w:rsid w:val="001F2118"/>
    <w:rsid w:val="001F28E8"/>
    <w:rsid w:val="001F3916"/>
    <w:rsid w:val="001F54C5"/>
    <w:rsid w:val="001F590D"/>
    <w:rsid w:val="001F662C"/>
    <w:rsid w:val="001F7074"/>
    <w:rsid w:val="001F7191"/>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41559"/>
    <w:rsid w:val="002435B3"/>
    <w:rsid w:val="002458EB"/>
    <w:rsid w:val="00245D00"/>
    <w:rsid w:val="0024618E"/>
    <w:rsid w:val="002465F5"/>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6DC"/>
    <w:rsid w:val="00285D4E"/>
    <w:rsid w:val="00286ACD"/>
    <w:rsid w:val="00286ED9"/>
    <w:rsid w:val="00287838"/>
    <w:rsid w:val="00287A5F"/>
    <w:rsid w:val="002907B5"/>
    <w:rsid w:val="00291575"/>
    <w:rsid w:val="002926BB"/>
    <w:rsid w:val="00292EB7"/>
    <w:rsid w:val="00293181"/>
    <w:rsid w:val="00293706"/>
    <w:rsid w:val="00293AE8"/>
    <w:rsid w:val="00293C5E"/>
    <w:rsid w:val="00294008"/>
    <w:rsid w:val="002945E8"/>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990"/>
    <w:rsid w:val="002C1A59"/>
    <w:rsid w:val="002C303E"/>
    <w:rsid w:val="002C41E6"/>
    <w:rsid w:val="002C449D"/>
    <w:rsid w:val="002C61E8"/>
    <w:rsid w:val="002C664E"/>
    <w:rsid w:val="002C6B32"/>
    <w:rsid w:val="002C7D2A"/>
    <w:rsid w:val="002D012D"/>
    <w:rsid w:val="002D071A"/>
    <w:rsid w:val="002D0DC5"/>
    <w:rsid w:val="002D1108"/>
    <w:rsid w:val="002D2209"/>
    <w:rsid w:val="002D2FE1"/>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4996"/>
    <w:rsid w:val="002E5476"/>
    <w:rsid w:val="002E5668"/>
    <w:rsid w:val="002E6AF8"/>
    <w:rsid w:val="002E7125"/>
    <w:rsid w:val="002E7ADA"/>
    <w:rsid w:val="002E7CAE"/>
    <w:rsid w:val="002F09A3"/>
    <w:rsid w:val="002F10BF"/>
    <w:rsid w:val="002F13E4"/>
    <w:rsid w:val="002F1844"/>
    <w:rsid w:val="002F2038"/>
    <w:rsid w:val="002F2771"/>
    <w:rsid w:val="002F37A9"/>
    <w:rsid w:val="002F4238"/>
    <w:rsid w:val="002F468C"/>
    <w:rsid w:val="002F4E4C"/>
    <w:rsid w:val="00301CE6"/>
    <w:rsid w:val="00301DA1"/>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DB5"/>
    <w:rsid w:val="003477B1"/>
    <w:rsid w:val="0035047A"/>
    <w:rsid w:val="003506BE"/>
    <w:rsid w:val="0035283F"/>
    <w:rsid w:val="0035347A"/>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54B0"/>
    <w:rsid w:val="00385BF0"/>
    <w:rsid w:val="00387DE8"/>
    <w:rsid w:val="00392A7D"/>
    <w:rsid w:val="003935A0"/>
    <w:rsid w:val="003939FF"/>
    <w:rsid w:val="00396E47"/>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40D"/>
    <w:rsid w:val="00405CA5"/>
    <w:rsid w:val="00407CD3"/>
    <w:rsid w:val="00410134"/>
    <w:rsid w:val="00410B72"/>
    <w:rsid w:val="00410CE3"/>
    <w:rsid w:val="00410F18"/>
    <w:rsid w:val="004112E5"/>
    <w:rsid w:val="0041263E"/>
    <w:rsid w:val="00413AAC"/>
    <w:rsid w:val="00413E92"/>
    <w:rsid w:val="00414A7B"/>
    <w:rsid w:val="00414B1E"/>
    <w:rsid w:val="004152EC"/>
    <w:rsid w:val="00415EA2"/>
    <w:rsid w:val="00416744"/>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42A2"/>
    <w:rsid w:val="00474363"/>
    <w:rsid w:val="0047456F"/>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5482"/>
    <w:rsid w:val="004964F1"/>
    <w:rsid w:val="004A16BC"/>
    <w:rsid w:val="004A2502"/>
    <w:rsid w:val="004A2B94"/>
    <w:rsid w:val="004A2E53"/>
    <w:rsid w:val="004A4B33"/>
    <w:rsid w:val="004A63FC"/>
    <w:rsid w:val="004A7B2F"/>
    <w:rsid w:val="004A7B6A"/>
    <w:rsid w:val="004B0BBD"/>
    <w:rsid w:val="004B233E"/>
    <w:rsid w:val="004B25A1"/>
    <w:rsid w:val="004B312B"/>
    <w:rsid w:val="004B3D22"/>
    <w:rsid w:val="004B40A3"/>
    <w:rsid w:val="004B4970"/>
    <w:rsid w:val="004B4B28"/>
    <w:rsid w:val="004B673B"/>
    <w:rsid w:val="004B6F6A"/>
    <w:rsid w:val="004B7C0C"/>
    <w:rsid w:val="004C06A4"/>
    <w:rsid w:val="004C18BF"/>
    <w:rsid w:val="004C209F"/>
    <w:rsid w:val="004C2654"/>
    <w:rsid w:val="004C3898"/>
    <w:rsid w:val="004C4172"/>
    <w:rsid w:val="004C52B1"/>
    <w:rsid w:val="004C5907"/>
    <w:rsid w:val="004C6358"/>
    <w:rsid w:val="004C7E4B"/>
    <w:rsid w:val="004D0E48"/>
    <w:rsid w:val="004D1E3A"/>
    <w:rsid w:val="004D30E6"/>
    <w:rsid w:val="004D36B1"/>
    <w:rsid w:val="004D38DA"/>
    <w:rsid w:val="004D4E57"/>
    <w:rsid w:val="004D543C"/>
    <w:rsid w:val="004D6C92"/>
    <w:rsid w:val="004D7752"/>
    <w:rsid w:val="004D79DE"/>
    <w:rsid w:val="004D7EBD"/>
    <w:rsid w:val="004E04A6"/>
    <w:rsid w:val="004E2680"/>
    <w:rsid w:val="004E28F9"/>
    <w:rsid w:val="004E3493"/>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35F7"/>
    <w:rsid w:val="00513867"/>
    <w:rsid w:val="005139E1"/>
    <w:rsid w:val="00513DBE"/>
    <w:rsid w:val="0051461B"/>
    <w:rsid w:val="00514BEF"/>
    <w:rsid w:val="005153A7"/>
    <w:rsid w:val="0051561A"/>
    <w:rsid w:val="005161A0"/>
    <w:rsid w:val="005215DF"/>
    <w:rsid w:val="005219CF"/>
    <w:rsid w:val="00523F91"/>
    <w:rsid w:val="0052500B"/>
    <w:rsid w:val="00525C0D"/>
    <w:rsid w:val="00526A7C"/>
    <w:rsid w:val="005307A8"/>
    <w:rsid w:val="00534B59"/>
    <w:rsid w:val="00536759"/>
    <w:rsid w:val="00536953"/>
    <w:rsid w:val="0053730E"/>
    <w:rsid w:val="00537C62"/>
    <w:rsid w:val="00543BBB"/>
    <w:rsid w:val="00543D1F"/>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EEC"/>
    <w:rsid w:val="00572413"/>
    <w:rsid w:val="00572505"/>
    <w:rsid w:val="005735BD"/>
    <w:rsid w:val="005747EF"/>
    <w:rsid w:val="0058181E"/>
    <w:rsid w:val="00582809"/>
    <w:rsid w:val="00586E2A"/>
    <w:rsid w:val="0058798C"/>
    <w:rsid w:val="005900FA"/>
    <w:rsid w:val="00592998"/>
    <w:rsid w:val="005935A4"/>
    <w:rsid w:val="005943AE"/>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618C"/>
    <w:rsid w:val="005F70BD"/>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7667"/>
    <w:rsid w:val="00647EB3"/>
    <w:rsid w:val="00650AB9"/>
    <w:rsid w:val="00652C64"/>
    <w:rsid w:val="00653334"/>
    <w:rsid w:val="00653F47"/>
    <w:rsid w:val="006555E4"/>
    <w:rsid w:val="00655733"/>
    <w:rsid w:val="00655ACD"/>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5505"/>
    <w:rsid w:val="00686430"/>
    <w:rsid w:val="006931BD"/>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E062B"/>
    <w:rsid w:val="006E062C"/>
    <w:rsid w:val="006E0A92"/>
    <w:rsid w:val="006E0AA6"/>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258C"/>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202A5"/>
    <w:rsid w:val="00721963"/>
    <w:rsid w:val="00721B32"/>
    <w:rsid w:val="0072284D"/>
    <w:rsid w:val="007232A6"/>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50DC8"/>
    <w:rsid w:val="00751228"/>
    <w:rsid w:val="007519D4"/>
    <w:rsid w:val="00751A72"/>
    <w:rsid w:val="0075565D"/>
    <w:rsid w:val="00755749"/>
    <w:rsid w:val="0075641D"/>
    <w:rsid w:val="007571E1"/>
    <w:rsid w:val="007604B2"/>
    <w:rsid w:val="0076064B"/>
    <w:rsid w:val="007618FE"/>
    <w:rsid w:val="00761DAE"/>
    <w:rsid w:val="0076298B"/>
    <w:rsid w:val="00762CAF"/>
    <w:rsid w:val="0076423F"/>
    <w:rsid w:val="007649F4"/>
    <w:rsid w:val="0076503D"/>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5A2A"/>
    <w:rsid w:val="007C5F4C"/>
    <w:rsid w:val="007C60BF"/>
    <w:rsid w:val="007C6A07"/>
    <w:rsid w:val="007C7013"/>
    <w:rsid w:val="007C712C"/>
    <w:rsid w:val="007C75A1"/>
    <w:rsid w:val="007C77A5"/>
    <w:rsid w:val="007D0271"/>
    <w:rsid w:val="007D04E5"/>
    <w:rsid w:val="007D28E8"/>
    <w:rsid w:val="007D3C6C"/>
    <w:rsid w:val="007D5353"/>
    <w:rsid w:val="007D5901"/>
    <w:rsid w:val="007D7526"/>
    <w:rsid w:val="007E0751"/>
    <w:rsid w:val="007E0845"/>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7196"/>
    <w:rsid w:val="00817300"/>
    <w:rsid w:val="008177E8"/>
    <w:rsid w:val="00817CF8"/>
    <w:rsid w:val="00820602"/>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CFC"/>
    <w:rsid w:val="00857EF5"/>
    <w:rsid w:val="0086351C"/>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4AD6"/>
    <w:rsid w:val="00875CD7"/>
    <w:rsid w:val="00875E23"/>
    <w:rsid w:val="00876B4D"/>
    <w:rsid w:val="00877750"/>
    <w:rsid w:val="008778DE"/>
    <w:rsid w:val="00877F18"/>
    <w:rsid w:val="008800D7"/>
    <w:rsid w:val="00881238"/>
    <w:rsid w:val="00881A64"/>
    <w:rsid w:val="00882402"/>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0513"/>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250B"/>
    <w:rsid w:val="008C4091"/>
    <w:rsid w:val="008C4958"/>
    <w:rsid w:val="008C4BAA"/>
    <w:rsid w:val="008C5111"/>
    <w:rsid w:val="008C5C43"/>
    <w:rsid w:val="008C6AE8"/>
    <w:rsid w:val="008C7573"/>
    <w:rsid w:val="008D00A5"/>
    <w:rsid w:val="008D0379"/>
    <w:rsid w:val="008D1D44"/>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1AF"/>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C07"/>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5C05"/>
    <w:rsid w:val="00946174"/>
    <w:rsid w:val="00946945"/>
    <w:rsid w:val="009475B9"/>
    <w:rsid w:val="00947713"/>
    <w:rsid w:val="009505EE"/>
    <w:rsid w:val="00950DE7"/>
    <w:rsid w:val="00951371"/>
    <w:rsid w:val="009515EE"/>
    <w:rsid w:val="00951F3A"/>
    <w:rsid w:val="00952983"/>
    <w:rsid w:val="0095385A"/>
    <w:rsid w:val="00953920"/>
    <w:rsid w:val="00953D47"/>
    <w:rsid w:val="0095681E"/>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382"/>
    <w:rsid w:val="00981D48"/>
    <w:rsid w:val="009823BD"/>
    <w:rsid w:val="0098315E"/>
    <w:rsid w:val="00984474"/>
    <w:rsid w:val="00985039"/>
    <w:rsid w:val="00985253"/>
    <w:rsid w:val="009853B3"/>
    <w:rsid w:val="009854C3"/>
    <w:rsid w:val="00986144"/>
    <w:rsid w:val="00987244"/>
    <w:rsid w:val="00990630"/>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403E"/>
    <w:rsid w:val="009C5045"/>
    <w:rsid w:val="009C611A"/>
    <w:rsid w:val="009C6E52"/>
    <w:rsid w:val="009D14C6"/>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5824"/>
    <w:rsid w:val="009E7184"/>
    <w:rsid w:val="009E7D5A"/>
    <w:rsid w:val="009F08F3"/>
    <w:rsid w:val="009F344F"/>
    <w:rsid w:val="009F7C1D"/>
    <w:rsid w:val="009F7D7C"/>
    <w:rsid w:val="00A00BA2"/>
    <w:rsid w:val="00A01C73"/>
    <w:rsid w:val="00A0212D"/>
    <w:rsid w:val="00A02E86"/>
    <w:rsid w:val="00A03116"/>
    <w:rsid w:val="00A031D8"/>
    <w:rsid w:val="00A048A8"/>
    <w:rsid w:val="00A04F49"/>
    <w:rsid w:val="00A0746C"/>
    <w:rsid w:val="00A12D5A"/>
    <w:rsid w:val="00A13E54"/>
    <w:rsid w:val="00A145C3"/>
    <w:rsid w:val="00A15F0C"/>
    <w:rsid w:val="00A1664D"/>
    <w:rsid w:val="00A16E71"/>
    <w:rsid w:val="00A16F8C"/>
    <w:rsid w:val="00A17411"/>
    <w:rsid w:val="00A1765A"/>
    <w:rsid w:val="00A17C6E"/>
    <w:rsid w:val="00A17F63"/>
    <w:rsid w:val="00A211B1"/>
    <w:rsid w:val="00A2193B"/>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6297"/>
    <w:rsid w:val="00A36BCD"/>
    <w:rsid w:val="00A37811"/>
    <w:rsid w:val="00A37AEA"/>
    <w:rsid w:val="00A41E2B"/>
    <w:rsid w:val="00A42830"/>
    <w:rsid w:val="00A42C3D"/>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DB4"/>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5742"/>
    <w:rsid w:val="00AF5A3B"/>
    <w:rsid w:val="00AF6EA0"/>
    <w:rsid w:val="00B006FE"/>
    <w:rsid w:val="00B007CB"/>
    <w:rsid w:val="00B01337"/>
    <w:rsid w:val="00B014CE"/>
    <w:rsid w:val="00B02AA9"/>
    <w:rsid w:val="00B02FA3"/>
    <w:rsid w:val="00B03F2A"/>
    <w:rsid w:val="00B0487D"/>
    <w:rsid w:val="00B05084"/>
    <w:rsid w:val="00B054A1"/>
    <w:rsid w:val="00B05745"/>
    <w:rsid w:val="00B13F1E"/>
    <w:rsid w:val="00B13F88"/>
    <w:rsid w:val="00B14877"/>
    <w:rsid w:val="00B157F9"/>
    <w:rsid w:val="00B15836"/>
    <w:rsid w:val="00B20256"/>
    <w:rsid w:val="00B20D09"/>
    <w:rsid w:val="00B22AD1"/>
    <w:rsid w:val="00B260E7"/>
    <w:rsid w:val="00B26805"/>
    <w:rsid w:val="00B2698B"/>
    <w:rsid w:val="00B27608"/>
    <w:rsid w:val="00B2763F"/>
    <w:rsid w:val="00B27AAC"/>
    <w:rsid w:val="00B30929"/>
    <w:rsid w:val="00B3257A"/>
    <w:rsid w:val="00B33CB4"/>
    <w:rsid w:val="00B3420A"/>
    <w:rsid w:val="00B36A14"/>
    <w:rsid w:val="00B372AA"/>
    <w:rsid w:val="00B40445"/>
    <w:rsid w:val="00B40511"/>
    <w:rsid w:val="00B409E0"/>
    <w:rsid w:val="00B41888"/>
    <w:rsid w:val="00B42C2C"/>
    <w:rsid w:val="00B42F9A"/>
    <w:rsid w:val="00B454E1"/>
    <w:rsid w:val="00B45A52"/>
    <w:rsid w:val="00B46175"/>
    <w:rsid w:val="00B46F7E"/>
    <w:rsid w:val="00B50AA1"/>
    <w:rsid w:val="00B51EDB"/>
    <w:rsid w:val="00B53DFD"/>
    <w:rsid w:val="00B548B7"/>
    <w:rsid w:val="00B549FC"/>
    <w:rsid w:val="00B54DD6"/>
    <w:rsid w:val="00B571E7"/>
    <w:rsid w:val="00B57AC5"/>
    <w:rsid w:val="00B60154"/>
    <w:rsid w:val="00B6161E"/>
    <w:rsid w:val="00B61AB2"/>
    <w:rsid w:val="00B62A86"/>
    <w:rsid w:val="00B644C4"/>
    <w:rsid w:val="00B65B1C"/>
    <w:rsid w:val="00B65FF5"/>
    <w:rsid w:val="00B66338"/>
    <w:rsid w:val="00B664C7"/>
    <w:rsid w:val="00B67497"/>
    <w:rsid w:val="00B701A6"/>
    <w:rsid w:val="00B7057B"/>
    <w:rsid w:val="00B713D8"/>
    <w:rsid w:val="00B717E3"/>
    <w:rsid w:val="00B71F21"/>
    <w:rsid w:val="00B72BD7"/>
    <w:rsid w:val="00B739F6"/>
    <w:rsid w:val="00B755E0"/>
    <w:rsid w:val="00B76019"/>
    <w:rsid w:val="00B80D1B"/>
    <w:rsid w:val="00B81A6C"/>
    <w:rsid w:val="00B83530"/>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2280"/>
    <w:rsid w:val="00BA2A08"/>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4D4B"/>
    <w:rsid w:val="00C154BB"/>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338D"/>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474F0"/>
    <w:rsid w:val="00C5161D"/>
    <w:rsid w:val="00C51636"/>
    <w:rsid w:val="00C52D24"/>
    <w:rsid w:val="00C53131"/>
    <w:rsid w:val="00C53BB6"/>
    <w:rsid w:val="00C547BB"/>
    <w:rsid w:val="00C54861"/>
    <w:rsid w:val="00C54995"/>
    <w:rsid w:val="00C54D41"/>
    <w:rsid w:val="00C5539E"/>
    <w:rsid w:val="00C553F0"/>
    <w:rsid w:val="00C605CF"/>
    <w:rsid w:val="00C60783"/>
    <w:rsid w:val="00C60880"/>
    <w:rsid w:val="00C60EF4"/>
    <w:rsid w:val="00C61E9F"/>
    <w:rsid w:val="00C620D7"/>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F2"/>
    <w:rsid w:val="00C83ABA"/>
    <w:rsid w:val="00C85560"/>
    <w:rsid w:val="00C862CB"/>
    <w:rsid w:val="00C8676D"/>
    <w:rsid w:val="00C87035"/>
    <w:rsid w:val="00C87535"/>
    <w:rsid w:val="00C9027A"/>
    <w:rsid w:val="00C9068E"/>
    <w:rsid w:val="00C91EB5"/>
    <w:rsid w:val="00C93814"/>
    <w:rsid w:val="00C93C4B"/>
    <w:rsid w:val="00C944AB"/>
    <w:rsid w:val="00C956F8"/>
    <w:rsid w:val="00C95B40"/>
    <w:rsid w:val="00C96E92"/>
    <w:rsid w:val="00C9783A"/>
    <w:rsid w:val="00C97CC2"/>
    <w:rsid w:val="00CA1ED8"/>
    <w:rsid w:val="00CA24FC"/>
    <w:rsid w:val="00CA267F"/>
    <w:rsid w:val="00CA33F3"/>
    <w:rsid w:val="00CA3F4F"/>
    <w:rsid w:val="00CA4171"/>
    <w:rsid w:val="00CA5934"/>
    <w:rsid w:val="00CA6C2B"/>
    <w:rsid w:val="00CB091E"/>
    <w:rsid w:val="00CB1F63"/>
    <w:rsid w:val="00CB21C7"/>
    <w:rsid w:val="00CB2BC5"/>
    <w:rsid w:val="00CB45B7"/>
    <w:rsid w:val="00CB5F5C"/>
    <w:rsid w:val="00CB6D5D"/>
    <w:rsid w:val="00CB7170"/>
    <w:rsid w:val="00CC040E"/>
    <w:rsid w:val="00CC111F"/>
    <w:rsid w:val="00CC2011"/>
    <w:rsid w:val="00CC35C8"/>
    <w:rsid w:val="00CC3EA0"/>
    <w:rsid w:val="00CC65D2"/>
    <w:rsid w:val="00CC78B3"/>
    <w:rsid w:val="00CC7B45"/>
    <w:rsid w:val="00CD097D"/>
    <w:rsid w:val="00CD1188"/>
    <w:rsid w:val="00CD1256"/>
    <w:rsid w:val="00CD16FC"/>
    <w:rsid w:val="00CD1FC9"/>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26F0"/>
    <w:rsid w:val="00D13135"/>
    <w:rsid w:val="00D13E4E"/>
    <w:rsid w:val="00D16948"/>
    <w:rsid w:val="00D1784D"/>
    <w:rsid w:val="00D179B8"/>
    <w:rsid w:val="00D22D0A"/>
    <w:rsid w:val="00D239A7"/>
    <w:rsid w:val="00D23F47"/>
    <w:rsid w:val="00D24BB6"/>
    <w:rsid w:val="00D26797"/>
    <w:rsid w:val="00D27BC5"/>
    <w:rsid w:val="00D3068C"/>
    <w:rsid w:val="00D30B07"/>
    <w:rsid w:val="00D31CCA"/>
    <w:rsid w:val="00D33991"/>
    <w:rsid w:val="00D33F86"/>
    <w:rsid w:val="00D35A4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49A"/>
    <w:rsid w:val="00D52090"/>
    <w:rsid w:val="00D52094"/>
    <w:rsid w:val="00D5346B"/>
    <w:rsid w:val="00D546FF"/>
    <w:rsid w:val="00D54757"/>
    <w:rsid w:val="00D552A6"/>
    <w:rsid w:val="00D556B5"/>
    <w:rsid w:val="00D55AD5"/>
    <w:rsid w:val="00D55E66"/>
    <w:rsid w:val="00D576CA"/>
    <w:rsid w:val="00D57880"/>
    <w:rsid w:val="00D57BF3"/>
    <w:rsid w:val="00D606C3"/>
    <w:rsid w:val="00D61802"/>
    <w:rsid w:val="00D61AF5"/>
    <w:rsid w:val="00D652B5"/>
    <w:rsid w:val="00D65C97"/>
    <w:rsid w:val="00D66155"/>
    <w:rsid w:val="00D708B0"/>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2982"/>
    <w:rsid w:val="00D93239"/>
    <w:rsid w:val="00D935AB"/>
    <w:rsid w:val="00D949E0"/>
    <w:rsid w:val="00D94B4B"/>
    <w:rsid w:val="00D9521F"/>
    <w:rsid w:val="00DA0B47"/>
    <w:rsid w:val="00DA305E"/>
    <w:rsid w:val="00DA4070"/>
    <w:rsid w:val="00DA504A"/>
    <w:rsid w:val="00DA5149"/>
    <w:rsid w:val="00DA5417"/>
    <w:rsid w:val="00DA56E8"/>
    <w:rsid w:val="00DA59E1"/>
    <w:rsid w:val="00DB0136"/>
    <w:rsid w:val="00DB0A9F"/>
    <w:rsid w:val="00DB319D"/>
    <w:rsid w:val="00DB35AA"/>
    <w:rsid w:val="00DB377D"/>
    <w:rsid w:val="00DB4718"/>
    <w:rsid w:val="00DB4C2C"/>
    <w:rsid w:val="00DC1683"/>
    <w:rsid w:val="00DC1A1E"/>
    <w:rsid w:val="00DC29B0"/>
    <w:rsid w:val="00DC2D36"/>
    <w:rsid w:val="00DC3EC8"/>
    <w:rsid w:val="00DC53EF"/>
    <w:rsid w:val="00DC5E64"/>
    <w:rsid w:val="00DC6628"/>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53FB"/>
    <w:rsid w:val="00DF6910"/>
    <w:rsid w:val="00DF730D"/>
    <w:rsid w:val="00E00D18"/>
    <w:rsid w:val="00E023DF"/>
    <w:rsid w:val="00E05D7B"/>
    <w:rsid w:val="00E0669C"/>
    <w:rsid w:val="00E072BC"/>
    <w:rsid w:val="00E078C8"/>
    <w:rsid w:val="00E110E7"/>
    <w:rsid w:val="00E11B20"/>
    <w:rsid w:val="00E13272"/>
    <w:rsid w:val="00E14966"/>
    <w:rsid w:val="00E1539D"/>
    <w:rsid w:val="00E15689"/>
    <w:rsid w:val="00E16476"/>
    <w:rsid w:val="00E16D36"/>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91C"/>
    <w:rsid w:val="00E93FFE"/>
    <w:rsid w:val="00E94F8A"/>
    <w:rsid w:val="00E95B9E"/>
    <w:rsid w:val="00E96C06"/>
    <w:rsid w:val="00E971A8"/>
    <w:rsid w:val="00EA1481"/>
    <w:rsid w:val="00EA492C"/>
    <w:rsid w:val="00EA7A41"/>
    <w:rsid w:val="00EB077B"/>
    <w:rsid w:val="00EB2177"/>
    <w:rsid w:val="00EB41D5"/>
    <w:rsid w:val="00EB47F1"/>
    <w:rsid w:val="00EB4EA2"/>
    <w:rsid w:val="00EB7524"/>
    <w:rsid w:val="00EB7FF9"/>
    <w:rsid w:val="00EC24C6"/>
    <w:rsid w:val="00EC24D5"/>
    <w:rsid w:val="00EC27C6"/>
    <w:rsid w:val="00EC4207"/>
    <w:rsid w:val="00EC46BE"/>
    <w:rsid w:val="00EC4F84"/>
    <w:rsid w:val="00EC5653"/>
    <w:rsid w:val="00EC6752"/>
    <w:rsid w:val="00EC71CE"/>
    <w:rsid w:val="00EC7834"/>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44CE"/>
    <w:rsid w:val="00EF5787"/>
    <w:rsid w:val="00EF606F"/>
    <w:rsid w:val="00EF60D0"/>
    <w:rsid w:val="00EF6123"/>
    <w:rsid w:val="00EF65E3"/>
    <w:rsid w:val="00EF6644"/>
    <w:rsid w:val="00F01E39"/>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38D9"/>
    <w:rsid w:val="00F3524A"/>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B72"/>
    <w:rsid w:val="00F74BB9"/>
    <w:rsid w:val="00F75582"/>
    <w:rsid w:val="00F75DDE"/>
    <w:rsid w:val="00F76EFA"/>
    <w:rsid w:val="00F771D3"/>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C80"/>
    <w:rsid w:val="00FB585C"/>
    <w:rsid w:val="00FB5EF7"/>
    <w:rsid w:val="00FB6A6A"/>
    <w:rsid w:val="00FB775D"/>
    <w:rsid w:val="00FC2F1C"/>
    <w:rsid w:val="00FC7429"/>
    <w:rsid w:val="00FC7CE9"/>
    <w:rsid w:val="00FD07F6"/>
    <w:rsid w:val="00FD188D"/>
    <w:rsid w:val="00FD1EC8"/>
    <w:rsid w:val="00FD2992"/>
    <w:rsid w:val="00FD357D"/>
    <w:rsid w:val="00FD47ED"/>
    <w:rsid w:val="00FD64A6"/>
    <w:rsid w:val="00FD73CA"/>
    <w:rsid w:val="00FD74DB"/>
    <w:rsid w:val="00FD7660"/>
    <w:rsid w:val="00FD7E2A"/>
    <w:rsid w:val="00FE0655"/>
    <w:rsid w:val="00FE1FAB"/>
    <w:rsid w:val="00FE2365"/>
    <w:rsid w:val="00FE24BD"/>
    <w:rsid w:val="00FE2A7A"/>
    <w:rsid w:val="00FE2AB7"/>
    <w:rsid w:val="00FE37D7"/>
    <w:rsid w:val="00FE3C41"/>
    <w:rsid w:val="00FE4C7B"/>
    <w:rsid w:val="00FE7336"/>
    <w:rsid w:val="00FE787C"/>
    <w:rsid w:val="00FF04D5"/>
    <w:rsid w:val="00FF0DF9"/>
    <w:rsid w:val="00FF12D5"/>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1.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1A016-7946-4E85-B6E2-77C0B908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1737</Words>
  <Characters>8909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10625</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33</cp:revision>
  <cp:lastPrinted>2021-01-08T23:59:00Z</cp:lastPrinted>
  <dcterms:created xsi:type="dcterms:W3CDTF">2022-04-20T15:23:00Z</dcterms:created>
  <dcterms:modified xsi:type="dcterms:W3CDTF">2022-04-29T13:55:00Z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